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0A544" w14:textId="429AFA66" w:rsidR="003437FA" w:rsidRPr="00E960BB" w:rsidRDefault="003437FA" w:rsidP="003437FA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nr </w:t>
      </w:r>
      <w:r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</w:t>
      </w:r>
      <w:r>
        <w:rPr>
          <w:rFonts w:ascii="Corbel" w:hAnsi="Corbel"/>
          <w:bCs/>
          <w:i/>
        </w:rPr>
        <w:t>2025</w:t>
      </w:r>
    </w:p>
    <w:p w14:paraId="4C9106EE" w14:textId="77777777" w:rsidR="003437FA" w:rsidRPr="009C54AE" w:rsidRDefault="003437FA" w:rsidP="003437FA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72C3C195" w14:textId="4AB4E674" w:rsidR="003437FA" w:rsidRPr="009C54AE" w:rsidRDefault="003437FA" w:rsidP="003437FA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</w:t>
      </w:r>
      <w:r w:rsidR="007C33D5">
        <w:rPr>
          <w:rFonts w:ascii="Corbel" w:hAnsi="Corbel"/>
          <w:i/>
          <w:smallCaps/>
        </w:rPr>
        <w:t>6</w:t>
      </w:r>
      <w:r>
        <w:rPr>
          <w:rFonts w:ascii="Corbel" w:hAnsi="Corbel"/>
          <w:i/>
          <w:smallCaps/>
        </w:rPr>
        <w:t>-203</w:t>
      </w:r>
      <w:r w:rsidR="007C33D5">
        <w:rPr>
          <w:rFonts w:ascii="Corbel" w:hAnsi="Corbel"/>
          <w:i/>
          <w:smallCaps/>
        </w:rPr>
        <w:t>1</w:t>
      </w:r>
    </w:p>
    <w:p w14:paraId="5AE66B43" w14:textId="77777777" w:rsidR="003437FA" w:rsidRDefault="003437FA" w:rsidP="003437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4ADC62D" w14:textId="1E2FCC6D" w:rsidR="003437FA" w:rsidRPr="00EA4832" w:rsidRDefault="003437FA" w:rsidP="003437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</w:t>
      </w:r>
      <w:r w:rsidR="007C33D5">
        <w:rPr>
          <w:rFonts w:ascii="Corbel" w:hAnsi="Corbel"/>
          <w:sz w:val="20"/>
          <w:szCs w:val="20"/>
        </w:rPr>
        <w:t>30</w:t>
      </w:r>
      <w:r>
        <w:rPr>
          <w:rFonts w:ascii="Corbel" w:hAnsi="Corbel"/>
          <w:sz w:val="20"/>
          <w:szCs w:val="20"/>
        </w:rPr>
        <w:t>/203</w:t>
      </w:r>
      <w:r w:rsidR="007C33D5">
        <w:rPr>
          <w:rFonts w:ascii="Corbel" w:hAnsi="Corbel"/>
          <w:sz w:val="20"/>
          <w:szCs w:val="20"/>
        </w:rPr>
        <w:t>1</w:t>
      </w:r>
    </w:p>
    <w:p w14:paraId="29988836" w14:textId="77777777" w:rsidR="003437FA" w:rsidRPr="00EA4832" w:rsidRDefault="003437FA" w:rsidP="003437FA">
      <w:pPr>
        <w:spacing w:line="240" w:lineRule="auto"/>
        <w:rPr>
          <w:rFonts w:ascii="Corbel" w:hAnsi="Corbel"/>
          <w:sz w:val="20"/>
          <w:szCs w:val="20"/>
        </w:rPr>
      </w:pPr>
    </w:p>
    <w:p w14:paraId="5BAE4D9E" w14:textId="77777777" w:rsidR="003437FA" w:rsidRPr="00483FE1" w:rsidRDefault="003437FA" w:rsidP="003437FA">
      <w:pPr>
        <w:spacing w:after="0" w:line="240" w:lineRule="auto"/>
        <w:rPr>
          <w:rFonts w:ascii="Corbel" w:hAnsi="Corbel"/>
          <w:sz w:val="20"/>
          <w:szCs w:val="20"/>
        </w:rPr>
      </w:pPr>
    </w:p>
    <w:p w14:paraId="48E4839C" w14:textId="77777777" w:rsidR="003437FA" w:rsidRPr="009C54AE" w:rsidRDefault="003437FA" w:rsidP="003437F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6939"/>
      </w:tblGrid>
      <w:tr w:rsidR="003437FA" w:rsidRPr="009C54AE" w14:paraId="69847DEA" w14:textId="77777777" w:rsidTr="00A27B7B">
        <w:tc>
          <w:tcPr>
            <w:tcW w:w="2842" w:type="dxa"/>
            <w:vAlign w:val="center"/>
          </w:tcPr>
          <w:p w14:paraId="0199D004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6939" w:type="dxa"/>
            <w:vAlign w:val="center"/>
          </w:tcPr>
          <w:p w14:paraId="04CDE2DA" w14:textId="5329BC3C" w:rsidR="003437FA" w:rsidRPr="005306B7" w:rsidRDefault="007C33D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Społeczne konteksty pracy nauczyciela</w:t>
            </w:r>
          </w:p>
        </w:tc>
      </w:tr>
      <w:tr w:rsidR="003437FA" w:rsidRPr="009C54AE" w14:paraId="6900E2B6" w14:textId="77777777" w:rsidTr="00A27B7B">
        <w:tc>
          <w:tcPr>
            <w:tcW w:w="2842" w:type="dxa"/>
            <w:vAlign w:val="center"/>
          </w:tcPr>
          <w:p w14:paraId="1ADF729A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6939" w:type="dxa"/>
            <w:vAlign w:val="center"/>
          </w:tcPr>
          <w:p w14:paraId="093C4A73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3437FA" w:rsidRPr="009C54AE" w14:paraId="0BB4191E" w14:textId="77777777" w:rsidTr="00A27B7B">
        <w:tc>
          <w:tcPr>
            <w:tcW w:w="2842" w:type="dxa"/>
            <w:vAlign w:val="center"/>
          </w:tcPr>
          <w:p w14:paraId="62063E27" w14:textId="77777777" w:rsidR="003437FA" w:rsidRPr="00AE594E" w:rsidRDefault="003437FA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6939" w:type="dxa"/>
            <w:vAlign w:val="center"/>
          </w:tcPr>
          <w:p w14:paraId="248B366F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437FA" w:rsidRPr="009C54AE" w14:paraId="1F942B96" w14:textId="77777777" w:rsidTr="00A27B7B">
        <w:tc>
          <w:tcPr>
            <w:tcW w:w="2842" w:type="dxa"/>
            <w:vAlign w:val="center"/>
          </w:tcPr>
          <w:p w14:paraId="173450BE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39" w:type="dxa"/>
            <w:vAlign w:val="center"/>
          </w:tcPr>
          <w:p w14:paraId="4D0A4F61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437FA" w:rsidRPr="009C54AE" w14:paraId="7A5B342E" w14:textId="77777777" w:rsidTr="00A27B7B">
        <w:tc>
          <w:tcPr>
            <w:tcW w:w="2842" w:type="dxa"/>
            <w:vAlign w:val="center"/>
          </w:tcPr>
          <w:p w14:paraId="1258C9D3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39" w:type="dxa"/>
            <w:vAlign w:val="center"/>
          </w:tcPr>
          <w:p w14:paraId="73435D32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="003437FA" w:rsidRPr="009C54AE" w14:paraId="662A264A" w14:textId="77777777" w:rsidTr="00A27B7B">
        <w:tc>
          <w:tcPr>
            <w:tcW w:w="2842" w:type="dxa"/>
            <w:vAlign w:val="center"/>
          </w:tcPr>
          <w:p w14:paraId="17EDD401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939" w:type="dxa"/>
            <w:vAlign w:val="center"/>
          </w:tcPr>
          <w:p w14:paraId="19EAF79E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3437FA" w:rsidRPr="009C54AE" w14:paraId="7ED65328" w14:textId="77777777" w:rsidTr="00A27B7B">
        <w:tc>
          <w:tcPr>
            <w:tcW w:w="2842" w:type="dxa"/>
            <w:vAlign w:val="center"/>
          </w:tcPr>
          <w:p w14:paraId="7A0BC011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39" w:type="dxa"/>
            <w:vAlign w:val="center"/>
          </w:tcPr>
          <w:p w14:paraId="2FD44E8D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3437FA" w:rsidRPr="009C54AE" w14:paraId="2C3FD668" w14:textId="77777777" w:rsidTr="00A27B7B">
        <w:tc>
          <w:tcPr>
            <w:tcW w:w="2842" w:type="dxa"/>
            <w:vAlign w:val="center"/>
          </w:tcPr>
          <w:p w14:paraId="7F4120DC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39" w:type="dxa"/>
            <w:vAlign w:val="center"/>
          </w:tcPr>
          <w:p w14:paraId="00969787" w14:textId="1A11964D" w:rsidR="003437FA" w:rsidRPr="005306B7" w:rsidRDefault="00356EB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3437FA"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3437FA" w:rsidRPr="009C54AE" w14:paraId="167A323A" w14:textId="77777777" w:rsidTr="00A27B7B">
        <w:tc>
          <w:tcPr>
            <w:tcW w:w="2842" w:type="dxa"/>
            <w:vAlign w:val="center"/>
          </w:tcPr>
          <w:p w14:paraId="28112EBF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939" w:type="dxa"/>
            <w:vAlign w:val="center"/>
          </w:tcPr>
          <w:p w14:paraId="363B27FF" w14:textId="3803B4E0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V,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sem. </w:t>
            </w:r>
            <w:r w:rsidR="00231CB0">
              <w:rPr>
                <w:rFonts w:ascii="Corbel" w:hAnsi="Corbel"/>
                <w:b w:val="0"/>
                <w:color w:val="auto"/>
                <w:sz w:val="24"/>
                <w:szCs w:val="24"/>
              </w:rPr>
              <w:t>9</w:t>
            </w:r>
          </w:p>
        </w:tc>
      </w:tr>
      <w:tr w:rsidR="003437FA" w:rsidRPr="009C54AE" w14:paraId="7421CEFE" w14:textId="77777777" w:rsidTr="00A27B7B">
        <w:tc>
          <w:tcPr>
            <w:tcW w:w="2842" w:type="dxa"/>
            <w:vAlign w:val="center"/>
          </w:tcPr>
          <w:p w14:paraId="68E588ED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39" w:type="dxa"/>
            <w:vAlign w:val="center"/>
          </w:tcPr>
          <w:p w14:paraId="48C2CC3B" w14:textId="77777777" w:rsidR="003437FA" w:rsidRPr="005306B7" w:rsidRDefault="003437FA" w:rsidP="003437FA">
            <w:pPr>
              <w:pStyle w:val="Odpowiedzi"/>
              <w:numPr>
                <w:ilvl w:val="0"/>
                <w:numId w:val="1"/>
              </w:numPr>
              <w:spacing w:before="0" w:after="0"/>
              <w:ind w:left="311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</w:rPr>
              <w:t>Przygotowania psychologiczno-pedagogiczne</w:t>
            </w:r>
          </w:p>
        </w:tc>
      </w:tr>
      <w:tr w:rsidR="003437FA" w:rsidRPr="009C54AE" w14:paraId="47C50280" w14:textId="77777777" w:rsidTr="00A27B7B">
        <w:tc>
          <w:tcPr>
            <w:tcW w:w="2842" w:type="dxa"/>
            <w:vAlign w:val="center"/>
          </w:tcPr>
          <w:p w14:paraId="500EE520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39" w:type="dxa"/>
            <w:vAlign w:val="center"/>
          </w:tcPr>
          <w:p w14:paraId="6678EA65" w14:textId="77777777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j. </w:t>
            </w: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3437FA" w:rsidRPr="009C54AE" w14:paraId="7CC50F26" w14:textId="77777777" w:rsidTr="00A27B7B">
        <w:tc>
          <w:tcPr>
            <w:tcW w:w="2842" w:type="dxa"/>
            <w:vAlign w:val="center"/>
          </w:tcPr>
          <w:p w14:paraId="6BFDD239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39" w:type="dxa"/>
            <w:vAlign w:val="center"/>
          </w:tcPr>
          <w:p w14:paraId="0376B9DD" w14:textId="6BAFDE3A" w:rsidR="003437FA" w:rsidRPr="005306B7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306B7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Piotr T. Nowakowski, prof. UR</w:t>
            </w:r>
          </w:p>
        </w:tc>
      </w:tr>
      <w:tr w:rsidR="003437FA" w:rsidRPr="009C54AE" w14:paraId="5B708BDC" w14:textId="77777777" w:rsidTr="00A27B7B">
        <w:tc>
          <w:tcPr>
            <w:tcW w:w="2842" w:type="dxa"/>
            <w:vAlign w:val="center"/>
          </w:tcPr>
          <w:p w14:paraId="2EE32A07" w14:textId="77777777" w:rsidR="003437FA" w:rsidRPr="00AE594E" w:rsidRDefault="003437FA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E594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39" w:type="dxa"/>
            <w:vAlign w:val="center"/>
          </w:tcPr>
          <w:p w14:paraId="5BD026E2" w14:textId="77777777" w:rsidR="003437FA" w:rsidRPr="009C54AE" w:rsidRDefault="003437FA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6072">
              <w:rPr>
                <w:rFonts w:ascii="Corbel" w:hAnsi="Corbel"/>
                <w:b w:val="0"/>
                <w:sz w:val="24"/>
                <w:szCs w:val="24"/>
              </w:rPr>
              <w:t>dr hab. prof. UR Piotr T. Nowakowski, dr Bernadeta Botwina</w:t>
            </w:r>
          </w:p>
        </w:tc>
      </w:tr>
    </w:tbl>
    <w:p w14:paraId="07B25602" w14:textId="77777777" w:rsidR="003437FA" w:rsidRPr="004A223B" w:rsidRDefault="003437FA" w:rsidP="003437FA">
      <w:pPr>
        <w:pStyle w:val="Podpunkty"/>
        <w:spacing w:before="120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F9A5175" w14:textId="77777777" w:rsidR="003437FA" w:rsidRPr="00483FE1" w:rsidRDefault="003437FA" w:rsidP="003437FA">
      <w:pPr>
        <w:pStyle w:val="Podpunkty"/>
        <w:ind w:left="0"/>
        <w:rPr>
          <w:rFonts w:ascii="Corbel" w:hAnsi="Corbel"/>
          <w:sz w:val="16"/>
          <w:szCs w:val="16"/>
        </w:rPr>
      </w:pPr>
    </w:p>
    <w:p w14:paraId="3E33E153" w14:textId="77777777" w:rsidR="003437FA" w:rsidRPr="009C54AE" w:rsidRDefault="003437FA" w:rsidP="003437F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758159A" w14:textId="77777777" w:rsidR="003437FA" w:rsidRPr="008B4C88" w:rsidRDefault="003437FA" w:rsidP="003437FA">
      <w:pPr>
        <w:pStyle w:val="Podpunkty"/>
        <w:ind w:left="0"/>
        <w:rPr>
          <w:rFonts w:ascii="Corbel" w:hAnsi="Corbe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3437FA" w:rsidRPr="009C54AE" w14:paraId="4A6766EC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96BA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Semestr</w:t>
            </w:r>
          </w:p>
          <w:p w14:paraId="244038FC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E61A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4305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ECE9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752C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DA3F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84BE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4F67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0F49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E594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60CD" w14:textId="77777777" w:rsidR="003437FA" w:rsidRPr="00AE594E" w:rsidRDefault="003437FA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E594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437FA" w:rsidRPr="005306B7" w14:paraId="12D8034A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C63" w14:textId="1F4FB9C6" w:rsidR="003437FA" w:rsidRPr="005306B7" w:rsidRDefault="00A67D2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7E4F" w14:textId="49B318B3" w:rsidR="003437FA" w:rsidRPr="005306B7" w:rsidRDefault="00F21E9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586B" w14:textId="1092D4BA" w:rsidR="003437FA" w:rsidRPr="005306B7" w:rsidRDefault="00F21E9C" w:rsidP="00F21E9C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D1CD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4791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51F5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E26C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0879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EF7D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5D9B" w14:textId="77777777" w:rsidR="003437FA" w:rsidRPr="005306B7" w:rsidRDefault="003437F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306B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402EAA7" w14:textId="77777777" w:rsidR="003437FA" w:rsidRPr="005306B7" w:rsidRDefault="003437FA" w:rsidP="003437FA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7EF0C80E" w14:textId="77777777" w:rsidR="003437FA" w:rsidRPr="00EE54EC" w:rsidRDefault="003437FA" w:rsidP="003437F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E54EC">
        <w:rPr>
          <w:rFonts w:ascii="Corbel" w:hAnsi="Corbel"/>
          <w:smallCaps w:val="0"/>
          <w:szCs w:val="24"/>
        </w:rPr>
        <w:t>1.2.</w:t>
      </w:r>
      <w:r w:rsidRPr="00EE54E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637B48C" w14:textId="77777777" w:rsidR="003437FA" w:rsidRPr="00EE54EC" w:rsidRDefault="003437FA" w:rsidP="003437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306B7">
        <w:rPr>
          <w:rFonts w:ascii="Corbel" w:eastAsia="MS Gothic" w:hAnsi="Corbel" w:cs="MS Gothic"/>
          <w:b w:val="0"/>
          <w:szCs w:val="24"/>
        </w:rPr>
        <w:t>X</w:t>
      </w:r>
      <w:r w:rsidRPr="005306B7">
        <w:rPr>
          <w:rFonts w:ascii="Corbel" w:hAnsi="Corbel"/>
          <w:b w:val="0"/>
          <w:smallCaps w:val="0"/>
          <w:szCs w:val="24"/>
        </w:rPr>
        <w:t xml:space="preserve"> zajęcia </w:t>
      </w:r>
      <w:r w:rsidRPr="00EE54EC">
        <w:rPr>
          <w:rFonts w:ascii="Corbel" w:hAnsi="Corbel"/>
          <w:b w:val="0"/>
          <w:smallCaps w:val="0"/>
          <w:szCs w:val="24"/>
        </w:rPr>
        <w:t xml:space="preserve">w formie tradycyjnej </w:t>
      </w:r>
    </w:p>
    <w:p w14:paraId="52165B9D" w14:textId="77777777" w:rsidR="003437FA" w:rsidRPr="00EE54EC" w:rsidRDefault="003437FA" w:rsidP="003437F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E54EC">
        <w:rPr>
          <w:rFonts w:ascii="MS Gothic" w:eastAsia="MS Gothic" w:hAnsi="MS Gothic" w:cs="MS Gothic" w:hint="eastAsia"/>
          <w:b w:val="0"/>
          <w:szCs w:val="24"/>
        </w:rPr>
        <w:t>☐</w:t>
      </w:r>
      <w:r w:rsidRPr="00EE54E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EC58082" w14:textId="77777777" w:rsidR="003437FA" w:rsidRPr="00EE54EC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39DFD956" w14:textId="77777777" w:rsidR="003437FA" w:rsidRPr="00EE54EC" w:rsidRDefault="003437FA" w:rsidP="003437F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E54EC">
        <w:rPr>
          <w:rFonts w:ascii="Corbel" w:hAnsi="Corbel"/>
          <w:smallCaps w:val="0"/>
          <w:szCs w:val="24"/>
        </w:rPr>
        <w:t xml:space="preserve">1.3 </w:t>
      </w:r>
      <w:r w:rsidRPr="00EE54EC">
        <w:rPr>
          <w:rFonts w:ascii="Corbel" w:hAnsi="Corbel"/>
          <w:smallCaps w:val="0"/>
          <w:szCs w:val="24"/>
        </w:rPr>
        <w:tab/>
        <w:t xml:space="preserve">Forma zaliczenia przedmiotu /modułu (z toku) </w:t>
      </w:r>
    </w:p>
    <w:p w14:paraId="5BA1977A" w14:textId="77777777" w:rsidR="003437FA" w:rsidRPr="005306B7" w:rsidRDefault="003437FA" w:rsidP="003437FA">
      <w:pPr>
        <w:pStyle w:val="Punktygwne"/>
        <w:tabs>
          <w:tab w:val="left" w:pos="-3420"/>
        </w:tabs>
        <w:spacing w:before="0" w:after="0"/>
        <w:ind w:left="709" w:firstLine="11"/>
        <w:rPr>
          <w:rFonts w:ascii="Corbel" w:hAnsi="Corbel"/>
          <w:smallCaps w:val="0"/>
          <w:szCs w:val="24"/>
        </w:rPr>
      </w:pPr>
      <w:r w:rsidRPr="005306B7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613CF7FD" w14:textId="77777777" w:rsidR="003437FA" w:rsidRPr="005306B7" w:rsidRDefault="003437FA" w:rsidP="003437F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C13A1F" w14:textId="77777777" w:rsidR="00B30F78" w:rsidRDefault="00B30F78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7B02887D" w14:textId="41E24D6E" w:rsidR="003437FA" w:rsidRPr="00EE54EC" w:rsidRDefault="003437FA" w:rsidP="003437FA">
      <w:pPr>
        <w:pStyle w:val="Punktygwne"/>
        <w:spacing w:before="0" w:after="0"/>
        <w:rPr>
          <w:rFonts w:ascii="Corbel" w:hAnsi="Corbel"/>
          <w:szCs w:val="24"/>
        </w:rPr>
      </w:pPr>
      <w:r w:rsidRPr="00EE54EC">
        <w:rPr>
          <w:rFonts w:ascii="Corbel" w:hAnsi="Corbel"/>
          <w:szCs w:val="24"/>
        </w:rPr>
        <w:lastRenderedPageBreak/>
        <w:t xml:space="preserve">2.Wymagania wstępne </w:t>
      </w:r>
    </w:p>
    <w:p w14:paraId="2B3B0C9C" w14:textId="77777777" w:rsidR="003437FA" w:rsidRPr="00EE54EC" w:rsidRDefault="003437FA" w:rsidP="003437FA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437FA" w:rsidRPr="009C54AE" w14:paraId="3E2E4698" w14:textId="77777777" w:rsidTr="00A27B7B">
        <w:tc>
          <w:tcPr>
            <w:tcW w:w="9670" w:type="dxa"/>
          </w:tcPr>
          <w:p w14:paraId="135F976A" w14:textId="77777777" w:rsidR="003437FA" w:rsidRPr="005306B7" w:rsidRDefault="003437FA" w:rsidP="00A27B7B">
            <w:pPr>
              <w:spacing w:after="0" w:line="240" w:lineRule="auto"/>
              <w:rPr>
                <w:rFonts w:ascii="Corbel" w:hAnsi="Corbel"/>
              </w:rPr>
            </w:pPr>
            <w:r w:rsidRPr="005306B7">
              <w:rPr>
                <w:rFonts w:ascii="Corbel" w:hAnsi="Corbel"/>
              </w:rPr>
              <w:t>Znajomość podstaw pedagogiki.</w:t>
            </w:r>
          </w:p>
          <w:p w14:paraId="55406FB5" w14:textId="77777777" w:rsidR="003437FA" w:rsidRPr="005306B7" w:rsidRDefault="003437FA" w:rsidP="00A27B7B">
            <w:pPr>
              <w:spacing w:after="0" w:line="240" w:lineRule="auto"/>
              <w:rPr>
                <w:rFonts w:ascii="Corbel" w:hAnsi="Corbel"/>
              </w:rPr>
            </w:pPr>
            <w:r w:rsidRPr="005306B7">
              <w:rPr>
                <w:rFonts w:ascii="Corbel" w:hAnsi="Corbel"/>
              </w:rPr>
              <w:t>Znajomość podstaw socjologii i psychologii.</w:t>
            </w:r>
          </w:p>
          <w:p w14:paraId="240A676B" w14:textId="77777777" w:rsidR="003437FA" w:rsidRPr="00483FE1" w:rsidRDefault="003437FA" w:rsidP="00A27B7B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color w:val="000000"/>
                <w:sz w:val="10"/>
                <w:szCs w:val="10"/>
              </w:rPr>
            </w:pPr>
            <w:r w:rsidRPr="005306B7">
              <w:rPr>
                <w:rFonts w:ascii="Corbel" w:hAnsi="Corbel"/>
                <w:b w:val="0"/>
                <w:smallCaps w:val="0"/>
                <w:szCs w:val="24"/>
              </w:rPr>
              <w:t>Orientacja w problematyce ogólnospołecznej.</w:t>
            </w:r>
          </w:p>
        </w:tc>
      </w:tr>
    </w:tbl>
    <w:p w14:paraId="1056FD14" w14:textId="77777777" w:rsidR="003437FA" w:rsidRDefault="003437FA" w:rsidP="003437FA">
      <w:pPr>
        <w:pStyle w:val="Punktygwne"/>
        <w:spacing w:before="0" w:after="0"/>
        <w:rPr>
          <w:rFonts w:ascii="Corbel" w:hAnsi="Corbel"/>
          <w:szCs w:val="24"/>
        </w:rPr>
      </w:pPr>
    </w:p>
    <w:p w14:paraId="7437A328" w14:textId="25B0D097" w:rsidR="003437FA" w:rsidRPr="009C54AE" w:rsidRDefault="003437FA" w:rsidP="003437F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 cele, efekty kształcenia, treści Programowe i stosowane metody Dydaktyczne</w:t>
      </w:r>
    </w:p>
    <w:p w14:paraId="157B2CE5" w14:textId="77777777" w:rsidR="003437FA" w:rsidRPr="008B4C88" w:rsidRDefault="003437FA" w:rsidP="003437FA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31760E4E" w14:textId="77777777" w:rsidR="003437FA" w:rsidRDefault="003437FA" w:rsidP="003437F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Cele przedmiotu/modułu </w:t>
      </w:r>
    </w:p>
    <w:p w14:paraId="190F9A42" w14:textId="77777777" w:rsidR="003437FA" w:rsidRPr="008B4C88" w:rsidRDefault="003437FA" w:rsidP="003437FA">
      <w:pPr>
        <w:pStyle w:val="Podpunkty"/>
        <w:rPr>
          <w:rFonts w:ascii="Corbel" w:hAnsi="Corbel"/>
          <w:b w:val="0"/>
          <w:i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3437FA" w:rsidRPr="00A7140B" w14:paraId="2528C476" w14:textId="77777777" w:rsidTr="00A7140B">
        <w:tc>
          <w:tcPr>
            <w:tcW w:w="815" w:type="dxa"/>
            <w:vAlign w:val="center"/>
          </w:tcPr>
          <w:p w14:paraId="069D9A3D" w14:textId="77777777" w:rsidR="003437FA" w:rsidRPr="00E340A6" w:rsidRDefault="003437FA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vAlign w:val="center"/>
          </w:tcPr>
          <w:p w14:paraId="6732DBD7" w14:textId="60D732F0" w:rsidR="003437FA" w:rsidRPr="00E340A6" w:rsidRDefault="00A7140B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sz w:val="24"/>
                <w:szCs w:val="24"/>
              </w:rPr>
              <w:t xml:space="preserve">Zapoznanie studentów z kulturowymi i socjologicznymi opisami współczesności: z funkcjami edukacji w życiu społeczeństw i egzystencji jednostek; typami i rolą ideologii w życiu społecznym; ulokowaniem społecznym, blokadami </w:t>
            </w:r>
            <w:r w:rsidRPr="00E340A6">
              <w:rPr>
                <w:rFonts w:ascii="Corbel" w:hAnsi="Corbel"/>
                <w:b w:val="0"/>
                <w:sz w:val="24"/>
                <w:szCs w:val="24"/>
              </w:rPr>
              <w:br/>
              <w:t>i możliwościami rozwojowymi różnych grup społecznych.</w:t>
            </w:r>
          </w:p>
        </w:tc>
      </w:tr>
      <w:tr w:rsidR="00A7140B" w:rsidRPr="00A7140B" w14:paraId="19EDABF0" w14:textId="77777777" w:rsidTr="00A7140B">
        <w:tc>
          <w:tcPr>
            <w:tcW w:w="815" w:type="dxa"/>
            <w:vAlign w:val="center"/>
          </w:tcPr>
          <w:p w14:paraId="0D14C86D" w14:textId="035C0C0C" w:rsidR="00A7140B" w:rsidRPr="00E340A6" w:rsidRDefault="00A7140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bCs/>
                <w:sz w:val="24"/>
                <w:szCs w:val="24"/>
              </w:rPr>
              <w:t>C2</w:t>
            </w:r>
          </w:p>
        </w:tc>
        <w:tc>
          <w:tcPr>
            <w:tcW w:w="8139" w:type="dxa"/>
            <w:vAlign w:val="center"/>
          </w:tcPr>
          <w:p w14:paraId="7159B7D0" w14:textId="58F896AF" w:rsidR="00A7140B" w:rsidRPr="00E340A6" w:rsidRDefault="00A7140B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zagadnieniami wychowania jako sposobu dialogu, wychowania do odpowiedzialnej wolności oraz społeczeństwa wielokulturowego, typami relacji międzyludzkich oraz procesami rządzącymi tymi relacjami, głównie środowiskami wychowawczymi, a także podstawami dialogu międzykulturowego</w:t>
            </w:r>
            <w:r w:rsidR="002864D4" w:rsidRPr="00E340A6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3437FA" w:rsidRPr="00EE54EC" w14:paraId="6877F070" w14:textId="77777777" w:rsidTr="00A7140B">
        <w:tc>
          <w:tcPr>
            <w:tcW w:w="815" w:type="dxa"/>
            <w:vAlign w:val="center"/>
          </w:tcPr>
          <w:p w14:paraId="2805B84A" w14:textId="22F94C14" w:rsidR="003437FA" w:rsidRPr="00E340A6" w:rsidRDefault="003437FA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340A6">
              <w:rPr>
                <w:rFonts w:ascii="Corbel" w:hAnsi="Corbel"/>
                <w:sz w:val="24"/>
                <w:szCs w:val="24"/>
              </w:rPr>
              <w:t>C</w:t>
            </w:r>
            <w:r w:rsidR="00A7140B" w:rsidRPr="00E340A6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139" w:type="dxa"/>
            <w:vAlign w:val="center"/>
          </w:tcPr>
          <w:p w14:paraId="7E7BA50D" w14:textId="20FEFE03" w:rsidR="003437FA" w:rsidRPr="00E340A6" w:rsidRDefault="003437FA" w:rsidP="00A27B7B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</w:t>
            </w:r>
            <w:r w:rsidR="002864D4" w:rsidRPr="00E340A6">
              <w:rPr>
                <w:rFonts w:ascii="Corbel" w:hAnsi="Corbel"/>
                <w:b w:val="0"/>
                <w:sz w:val="24"/>
                <w:szCs w:val="24"/>
              </w:rPr>
              <w:t xml:space="preserve">interpretowania działalności nauczycieli </w:t>
            </w:r>
            <w:r w:rsidR="002864D4" w:rsidRPr="00E340A6">
              <w:rPr>
                <w:rFonts w:ascii="Corbel" w:hAnsi="Corbel"/>
                <w:b w:val="0"/>
                <w:sz w:val="24"/>
                <w:szCs w:val="24"/>
              </w:rPr>
              <w:br/>
              <w:t xml:space="preserve">w kontekstach jej prowadzenia z wykorzystaniem posiadanej wiedzy </w:t>
            </w:r>
            <w:r w:rsidR="002864D4" w:rsidRPr="00E340A6">
              <w:rPr>
                <w:rFonts w:ascii="Corbel" w:hAnsi="Corbel"/>
                <w:b w:val="0"/>
                <w:sz w:val="24"/>
                <w:szCs w:val="24"/>
              </w:rPr>
              <w:br/>
              <w:t>z pedagogiki, a także analizować swoje doświadczenia praktyczne w roli nauczyciela wychowawcy.</w:t>
            </w:r>
          </w:p>
        </w:tc>
      </w:tr>
      <w:tr w:rsidR="003437FA" w:rsidRPr="002864D4" w14:paraId="0641FCE0" w14:textId="77777777" w:rsidTr="00A7140B">
        <w:tc>
          <w:tcPr>
            <w:tcW w:w="815" w:type="dxa"/>
            <w:vAlign w:val="center"/>
          </w:tcPr>
          <w:p w14:paraId="5C4FD752" w14:textId="7F4EF095" w:rsidR="003437FA" w:rsidRPr="00E340A6" w:rsidRDefault="003437FA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7140B" w:rsidRPr="00E340A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139" w:type="dxa"/>
            <w:vAlign w:val="center"/>
          </w:tcPr>
          <w:p w14:paraId="7E044E6F" w14:textId="2E867484" w:rsidR="003437FA" w:rsidRPr="00E340A6" w:rsidRDefault="003437FA" w:rsidP="00A27B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40A6">
              <w:rPr>
                <w:rFonts w:ascii="Corbel" w:hAnsi="Corbel"/>
                <w:b w:val="0"/>
                <w:sz w:val="24"/>
                <w:szCs w:val="24"/>
              </w:rPr>
              <w:t xml:space="preserve">Rozwijanie </w:t>
            </w:r>
            <w:r w:rsidR="002864D4" w:rsidRPr="00E340A6">
              <w:rPr>
                <w:rFonts w:ascii="Corbel" w:hAnsi="Corbel"/>
                <w:b w:val="0"/>
                <w:sz w:val="24"/>
                <w:szCs w:val="24"/>
              </w:rPr>
              <w:t>gotowości</w:t>
            </w:r>
            <w:r w:rsidRPr="00E340A6">
              <w:rPr>
                <w:rFonts w:ascii="Corbel" w:hAnsi="Corbel"/>
                <w:b w:val="0"/>
                <w:sz w:val="24"/>
                <w:szCs w:val="24"/>
              </w:rPr>
              <w:t xml:space="preserve"> studentów do </w:t>
            </w:r>
            <w:r w:rsidR="002864D4" w:rsidRPr="00E340A6">
              <w:rPr>
                <w:rFonts w:ascii="Corbel" w:hAnsi="Corbel"/>
                <w:b w:val="0"/>
                <w:sz w:val="24"/>
                <w:szCs w:val="24"/>
              </w:rPr>
              <w:t>doceniania znaczenia pedagogiki dla rozwoju osoby i prawidłowych więzi w środowiskach społecznych.</w:t>
            </w:r>
          </w:p>
        </w:tc>
      </w:tr>
    </w:tbl>
    <w:p w14:paraId="2C8EDD4A" w14:textId="77777777" w:rsidR="003437FA" w:rsidRPr="009C54AE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FCC3765" w14:textId="77777777" w:rsidR="003437FA" w:rsidRPr="009C54AE" w:rsidRDefault="003437FA" w:rsidP="003437FA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>3.2 Efekty kształcenia dla przedmiotu/ modułu</w:t>
      </w:r>
      <w:r w:rsidRPr="009C54AE">
        <w:rPr>
          <w:rFonts w:ascii="Corbel" w:hAnsi="Corbel"/>
        </w:rPr>
        <w:t xml:space="preserve"> ( </w:t>
      </w:r>
      <w:r w:rsidRPr="009C54AE">
        <w:rPr>
          <w:rFonts w:ascii="Corbel" w:hAnsi="Corbel"/>
          <w:i/>
        </w:rPr>
        <w:t>wypełnia koordynator</w:t>
      </w:r>
      <w:r w:rsidRPr="009C54AE">
        <w:rPr>
          <w:rFonts w:ascii="Corbel" w:hAnsi="Corbel"/>
        </w:rPr>
        <w:t>)</w:t>
      </w:r>
    </w:p>
    <w:p w14:paraId="587623E3" w14:textId="77777777" w:rsidR="003437FA" w:rsidRPr="008B4C88" w:rsidRDefault="003437FA" w:rsidP="003437FA">
      <w:pPr>
        <w:spacing w:after="0" w:line="240" w:lineRule="auto"/>
        <w:rPr>
          <w:rFonts w:ascii="Corbel" w:hAnsi="Corbel"/>
          <w:sz w:val="20"/>
          <w:szCs w:val="20"/>
        </w:rPr>
      </w:pPr>
    </w:p>
    <w:p w14:paraId="75D19B01" w14:textId="12112C90" w:rsidR="00B30F78" w:rsidRDefault="00B30F78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5473"/>
        <w:gridCol w:w="1830"/>
      </w:tblGrid>
      <w:tr w:rsidR="00231CB0" w:rsidRPr="00A7140B" w14:paraId="1C21B396" w14:textId="77777777" w:rsidTr="00304C7B">
        <w:tc>
          <w:tcPr>
            <w:tcW w:w="1651" w:type="dxa"/>
            <w:vAlign w:val="center"/>
          </w:tcPr>
          <w:p w14:paraId="625297C8" w14:textId="1905D12D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smallCaps w:val="0"/>
                <w:szCs w:val="24"/>
              </w:rPr>
              <w:t>EK</w:t>
            </w:r>
            <w:r w:rsidRPr="00A7140B">
              <w:rPr>
                <w:rFonts w:ascii="Corbel" w:hAnsi="Corbel"/>
                <w:b w:val="0"/>
                <w:smallCaps w:val="0"/>
                <w:szCs w:val="24"/>
              </w:rPr>
              <w:t xml:space="preserve"> (efekt kształcenia)</w:t>
            </w:r>
          </w:p>
        </w:tc>
        <w:tc>
          <w:tcPr>
            <w:tcW w:w="5473" w:type="dxa"/>
            <w:vAlign w:val="center"/>
          </w:tcPr>
          <w:p w14:paraId="1595C001" w14:textId="77777777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30" w:type="dxa"/>
            <w:vAlign w:val="center"/>
          </w:tcPr>
          <w:p w14:paraId="2CF3B2DE" w14:textId="34440B66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231CB0" w:rsidRPr="00A7140B" w14:paraId="7C688FCC" w14:textId="77777777" w:rsidTr="00304C7B">
        <w:tc>
          <w:tcPr>
            <w:tcW w:w="1651" w:type="dxa"/>
          </w:tcPr>
          <w:p w14:paraId="53F3392A" w14:textId="77777777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4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73" w:type="dxa"/>
          </w:tcPr>
          <w:p w14:paraId="34E4D886" w14:textId="0F3672D5" w:rsidR="00231CB0" w:rsidRPr="00A7140B" w:rsidRDefault="00683D5C" w:rsidP="00231CB0">
            <w:pPr>
              <w:jc w:val="both"/>
              <w:rPr>
                <w:rFonts w:ascii="Corbel" w:hAnsi="Corbel"/>
                <w:b/>
                <w:smallCaps/>
                <w:strike/>
              </w:rPr>
            </w:pPr>
            <w:r w:rsidRPr="00A7140B">
              <w:rPr>
                <w:rFonts w:ascii="Corbel" w:hAnsi="Corbel"/>
                <w:bCs/>
                <w:smallCaps/>
              </w:rPr>
              <w:t>A.1.W1.</w:t>
            </w:r>
            <w:r w:rsidRPr="00A7140B">
              <w:rPr>
                <w:rFonts w:ascii="Corbel" w:hAnsi="Corbel"/>
              </w:rPr>
              <w:t xml:space="preserve"> </w:t>
            </w:r>
            <w:r w:rsidR="00231CB0" w:rsidRPr="00A7140B">
              <w:rPr>
                <w:rFonts w:ascii="Corbel" w:hAnsi="Corbel"/>
              </w:rPr>
              <w:t>Student zna i rozumie kulturowe i  socjologiczne opisy współczesności: funkcje edukacji w życiu społeczeństw i egzystencji jednostek, typy i rolę ideologii w życiu społecznym, ulokowanie społeczne, blokady i możliwości rozwojowe różnych grup społecznych.</w:t>
            </w:r>
          </w:p>
        </w:tc>
        <w:tc>
          <w:tcPr>
            <w:tcW w:w="1830" w:type="dxa"/>
          </w:tcPr>
          <w:p w14:paraId="45DE6E00" w14:textId="27192724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t>PPiW.W0</w:t>
            </w:r>
            <w:r w:rsidR="00683E77" w:rsidRPr="00A7140B">
              <w:rPr>
                <w:rFonts w:ascii="Corbel" w:hAnsi="Corbel"/>
                <w:b w:val="0"/>
                <w:szCs w:val="24"/>
              </w:rPr>
              <w:t>4</w:t>
            </w:r>
          </w:p>
          <w:p w14:paraId="4A536578" w14:textId="7EA146D0" w:rsidR="00D134CE" w:rsidRPr="00A7140B" w:rsidRDefault="00D134CE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t>PPiW.W0</w:t>
            </w:r>
            <w:r w:rsidR="00683E77" w:rsidRPr="00A7140B"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231CB0" w:rsidRPr="00A7140B" w14:paraId="57F04B7C" w14:textId="77777777" w:rsidTr="00304C7B">
        <w:tc>
          <w:tcPr>
            <w:tcW w:w="1651" w:type="dxa"/>
          </w:tcPr>
          <w:p w14:paraId="526171D4" w14:textId="77777777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40B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473" w:type="dxa"/>
          </w:tcPr>
          <w:p w14:paraId="7F58C16E" w14:textId="3F219F6B" w:rsidR="00231CB0" w:rsidRPr="00A7140B" w:rsidRDefault="00683D5C" w:rsidP="00231CB0">
            <w:pPr>
              <w:jc w:val="both"/>
              <w:rPr>
                <w:rFonts w:ascii="Corbel" w:hAnsi="Corbel"/>
                <w:b/>
                <w:smallCaps/>
                <w:strike/>
              </w:rPr>
            </w:pPr>
            <w:r w:rsidRPr="00A7140B">
              <w:rPr>
                <w:rFonts w:ascii="Corbel" w:hAnsi="Corbel"/>
                <w:bCs/>
                <w:smallCaps/>
              </w:rPr>
              <w:t>A.1.</w:t>
            </w:r>
            <w:r w:rsidR="00787A78" w:rsidRPr="00A7140B">
              <w:rPr>
                <w:rFonts w:ascii="Corbel" w:hAnsi="Corbel"/>
                <w:bCs/>
                <w:smallCaps/>
              </w:rPr>
              <w:t>W</w:t>
            </w:r>
            <w:r w:rsidRPr="00A7140B">
              <w:rPr>
                <w:rFonts w:ascii="Corbel" w:hAnsi="Corbel"/>
                <w:bCs/>
                <w:smallCaps/>
              </w:rPr>
              <w:t xml:space="preserve">2. </w:t>
            </w:r>
            <w:r w:rsidR="00231CB0" w:rsidRPr="00A7140B">
              <w:rPr>
                <w:rFonts w:ascii="Corbel" w:hAnsi="Corbel"/>
                <w:bCs/>
              </w:rPr>
              <w:t>Zna</w:t>
            </w:r>
            <w:r w:rsidR="00231CB0" w:rsidRPr="00A7140B">
              <w:rPr>
                <w:rFonts w:ascii="Corbel" w:hAnsi="Corbel"/>
              </w:rPr>
              <w:t xml:space="preserve"> i rozumie zagadnienia wychowania jako sposobu dialogu, wychowania do odpowiedzialnej wolności oraz społeczeństwa wielokulturowego, typy relacji międzyludzkich oraz procesy rządzące tymi </w:t>
            </w:r>
            <w:r w:rsidR="00231CB0" w:rsidRPr="00A7140B">
              <w:rPr>
                <w:rFonts w:ascii="Corbel" w:hAnsi="Corbel"/>
              </w:rPr>
              <w:lastRenderedPageBreak/>
              <w:t>relacjami, głównie środowiska wychowawcze, a także podstawy dialogu międzykulturowego</w:t>
            </w:r>
            <w:r w:rsidR="00304C7B" w:rsidRPr="00A7140B">
              <w:rPr>
                <w:rFonts w:ascii="Corbel" w:hAnsi="Corbel"/>
              </w:rPr>
              <w:t>.</w:t>
            </w:r>
          </w:p>
        </w:tc>
        <w:tc>
          <w:tcPr>
            <w:tcW w:w="1830" w:type="dxa"/>
            <w:vAlign w:val="center"/>
          </w:tcPr>
          <w:p w14:paraId="6914596C" w14:textId="77777777" w:rsidR="00683E77" w:rsidRPr="00A7140B" w:rsidRDefault="00683E7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lastRenderedPageBreak/>
              <w:t>PPiW.W07</w:t>
            </w:r>
          </w:p>
          <w:p w14:paraId="0B019CFD" w14:textId="7CF0BA09" w:rsidR="00683E77" w:rsidRPr="00A7140B" w:rsidRDefault="00683E77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t>PPiW.W17</w:t>
            </w:r>
          </w:p>
        </w:tc>
      </w:tr>
      <w:tr w:rsidR="00231CB0" w:rsidRPr="00A7140B" w14:paraId="787E9BDA" w14:textId="77777777" w:rsidTr="00304C7B">
        <w:tc>
          <w:tcPr>
            <w:tcW w:w="1651" w:type="dxa"/>
          </w:tcPr>
          <w:p w14:paraId="388CA904" w14:textId="77777777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40B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73" w:type="dxa"/>
          </w:tcPr>
          <w:p w14:paraId="073CD78C" w14:textId="5C777371" w:rsidR="00231CB0" w:rsidRPr="00A7140B" w:rsidRDefault="00683D5C" w:rsidP="00304C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 xml:space="preserve">A.1. U2. </w:t>
            </w:r>
            <w:r w:rsidR="00231CB0" w:rsidRPr="00A7140B">
              <w:rPr>
                <w:rFonts w:ascii="Corbel" w:hAnsi="Corbel"/>
                <w:b w:val="0"/>
                <w:smallCaps w:val="0"/>
                <w:szCs w:val="24"/>
              </w:rPr>
              <w:t>Potrafi interpretować działalność nauczycieli w kontekstach jej prowadzenia z wykorzystaniem posiadanej wiedzy z pedagogiki</w:t>
            </w:r>
            <w:r w:rsidR="00304C7B" w:rsidRPr="00A7140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30" w:type="dxa"/>
            <w:vAlign w:val="center"/>
          </w:tcPr>
          <w:p w14:paraId="4425C836" w14:textId="3B8BC14E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t>PPiW.</w:t>
            </w:r>
            <w:r w:rsidR="00304C7B" w:rsidRPr="00A7140B">
              <w:rPr>
                <w:rFonts w:ascii="Corbel" w:hAnsi="Corbel"/>
                <w:b w:val="0"/>
                <w:szCs w:val="24"/>
              </w:rPr>
              <w:t>U</w:t>
            </w:r>
            <w:r w:rsidR="000B3672" w:rsidRPr="00A7140B">
              <w:rPr>
                <w:rFonts w:ascii="Corbel" w:hAnsi="Corbel"/>
                <w:b w:val="0"/>
                <w:szCs w:val="24"/>
              </w:rPr>
              <w:t>0</w:t>
            </w:r>
            <w:r w:rsidR="00683E77" w:rsidRPr="00A7140B">
              <w:rPr>
                <w:rFonts w:ascii="Corbel" w:hAnsi="Corbel"/>
                <w:b w:val="0"/>
                <w:szCs w:val="24"/>
              </w:rPr>
              <w:t>2</w:t>
            </w:r>
          </w:p>
        </w:tc>
      </w:tr>
      <w:tr w:rsidR="00231CB0" w:rsidRPr="00A7140B" w14:paraId="1FDFE3DF" w14:textId="77777777" w:rsidTr="00304C7B">
        <w:tc>
          <w:tcPr>
            <w:tcW w:w="1651" w:type="dxa"/>
          </w:tcPr>
          <w:p w14:paraId="792EAF8C" w14:textId="4CAA2A37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40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B3672" w:rsidRPr="00A7140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73" w:type="dxa"/>
          </w:tcPr>
          <w:p w14:paraId="0F117C02" w14:textId="0D60909E" w:rsidR="00231CB0" w:rsidRPr="00A7140B" w:rsidRDefault="00683D5C" w:rsidP="00304C7B">
            <w:pPr>
              <w:rPr>
                <w:rFonts w:ascii="Corbel" w:hAnsi="Corbel"/>
                <w:b/>
                <w:smallCaps/>
                <w:strike/>
              </w:rPr>
            </w:pPr>
            <w:r w:rsidRPr="00A7140B">
              <w:rPr>
                <w:rFonts w:ascii="Corbel" w:hAnsi="Corbel"/>
                <w:bCs/>
                <w:smallCaps/>
              </w:rPr>
              <w:t>A.1. U</w:t>
            </w:r>
            <w:r w:rsidR="004E0E89" w:rsidRPr="00A7140B">
              <w:rPr>
                <w:rFonts w:ascii="Corbel" w:hAnsi="Corbel"/>
                <w:bCs/>
                <w:smallCaps/>
              </w:rPr>
              <w:t>3</w:t>
            </w:r>
            <w:r w:rsidRPr="00A7140B">
              <w:rPr>
                <w:rFonts w:ascii="Corbel" w:hAnsi="Corbel"/>
              </w:rPr>
              <w:t xml:space="preserve">.  </w:t>
            </w:r>
            <w:r w:rsidR="00304C7B" w:rsidRPr="00A7140B">
              <w:rPr>
                <w:rFonts w:ascii="Corbel" w:hAnsi="Corbel"/>
              </w:rPr>
              <w:t xml:space="preserve">Potrafi </w:t>
            </w:r>
            <w:r w:rsidR="004E0E89" w:rsidRPr="00A7140B">
              <w:rPr>
                <w:rFonts w:ascii="Corbel" w:hAnsi="Corbel"/>
              </w:rPr>
              <w:t>analizować swoje doświadczenia praktyczne w roli nauczyciela wychowawcy</w:t>
            </w:r>
            <w:r w:rsidR="00304C7B" w:rsidRPr="00A7140B">
              <w:rPr>
                <w:rFonts w:ascii="Corbel" w:hAnsi="Corbel"/>
              </w:rPr>
              <w:t>.</w:t>
            </w:r>
          </w:p>
        </w:tc>
        <w:tc>
          <w:tcPr>
            <w:tcW w:w="1830" w:type="dxa"/>
            <w:vAlign w:val="center"/>
          </w:tcPr>
          <w:p w14:paraId="2CCF1831" w14:textId="1BE84EF8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t>PPiW.U</w:t>
            </w:r>
            <w:r w:rsidR="004E0E89" w:rsidRPr="00A7140B">
              <w:rPr>
                <w:rFonts w:ascii="Corbel" w:hAnsi="Corbel"/>
                <w:b w:val="0"/>
                <w:szCs w:val="24"/>
              </w:rPr>
              <w:t>13</w:t>
            </w:r>
          </w:p>
        </w:tc>
      </w:tr>
      <w:tr w:rsidR="00231CB0" w:rsidRPr="00A7140B" w14:paraId="2542422D" w14:textId="77777777" w:rsidTr="00304C7B">
        <w:tc>
          <w:tcPr>
            <w:tcW w:w="1651" w:type="dxa"/>
          </w:tcPr>
          <w:p w14:paraId="6B35B435" w14:textId="3D410EED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40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B3672" w:rsidRPr="00A7140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73" w:type="dxa"/>
          </w:tcPr>
          <w:p w14:paraId="064F3910" w14:textId="617F3D7B" w:rsidR="00231CB0" w:rsidRPr="00A7140B" w:rsidRDefault="00683D5C" w:rsidP="00304C7B">
            <w:pPr>
              <w:rPr>
                <w:rFonts w:ascii="Corbel" w:hAnsi="Corbel"/>
                <w:b/>
                <w:smallCaps/>
                <w:strike/>
              </w:rPr>
            </w:pPr>
            <w:r w:rsidRPr="00A7140B">
              <w:rPr>
                <w:rFonts w:ascii="Corbel" w:hAnsi="Corbel"/>
                <w:bCs/>
                <w:smallCaps/>
              </w:rPr>
              <w:t xml:space="preserve">A.1. K1. </w:t>
            </w:r>
            <w:r w:rsidR="00304C7B" w:rsidRPr="00A7140B">
              <w:rPr>
                <w:rFonts w:ascii="Corbel" w:hAnsi="Corbel"/>
                <w:bCs/>
              </w:rPr>
              <w:t>Jest</w:t>
            </w:r>
            <w:r w:rsidR="00304C7B" w:rsidRPr="00A7140B">
              <w:rPr>
                <w:rFonts w:ascii="Corbel" w:hAnsi="Corbel"/>
              </w:rPr>
              <w:t xml:space="preserve"> gotów do </w:t>
            </w:r>
            <w:r w:rsidR="00304C7B" w:rsidRPr="00E340A6">
              <w:rPr>
                <w:rFonts w:ascii="Corbel" w:hAnsi="Corbel"/>
              </w:rPr>
              <w:t>docenian</w:t>
            </w:r>
            <w:r w:rsidR="00111317" w:rsidRPr="00E340A6">
              <w:rPr>
                <w:rFonts w:ascii="Corbel" w:hAnsi="Corbel"/>
              </w:rPr>
              <w:t>i</w:t>
            </w:r>
            <w:r w:rsidR="00304C7B" w:rsidRPr="00E340A6">
              <w:rPr>
                <w:rFonts w:ascii="Corbel" w:hAnsi="Corbel"/>
              </w:rPr>
              <w:t>a znaczeni</w:t>
            </w:r>
            <w:r w:rsidR="00111317" w:rsidRPr="00E340A6">
              <w:rPr>
                <w:rFonts w:ascii="Corbel" w:hAnsi="Corbel"/>
              </w:rPr>
              <w:t>a</w:t>
            </w:r>
            <w:r w:rsidR="00304C7B" w:rsidRPr="00A7140B">
              <w:rPr>
                <w:rFonts w:ascii="Corbel" w:hAnsi="Corbel"/>
              </w:rPr>
              <w:t xml:space="preserve"> pedagogiki dla rozwoju osoby i prawidłowych więzi w środowiskach społecznych.</w:t>
            </w:r>
          </w:p>
        </w:tc>
        <w:tc>
          <w:tcPr>
            <w:tcW w:w="1830" w:type="dxa"/>
            <w:vAlign w:val="center"/>
          </w:tcPr>
          <w:p w14:paraId="284CCC31" w14:textId="67FC9434" w:rsidR="00231CB0" w:rsidRPr="00A7140B" w:rsidRDefault="00231CB0" w:rsidP="009201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40B">
              <w:rPr>
                <w:rFonts w:ascii="Corbel" w:hAnsi="Corbel"/>
                <w:b w:val="0"/>
                <w:szCs w:val="24"/>
              </w:rPr>
              <w:t>PPiW.K</w:t>
            </w:r>
            <w:r w:rsidR="000B3672" w:rsidRPr="00A7140B">
              <w:rPr>
                <w:rFonts w:ascii="Corbel" w:hAnsi="Corbel"/>
                <w:b w:val="0"/>
                <w:szCs w:val="24"/>
              </w:rPr>
              <w:t>0</w:t>
            </w:r>
            <w:r w:rsidR="00740838" w:rsidRPr="00A7140B">
              <w:rPr>
                <w:rFonts w:ascii="Corbel" w:hAnsi="Corbel"/>
                <w:b w:val="0"/>
                <w:szCs w:val="24"/>
              </w:rPr>
              <w:t>6</w:t>
            </w:r>
          </w:p>
        </w:tc>
      </w:tr>
    </w:tbl>
    <w:p w14:paraId="3FCDE98A" w14:textId="77777777" w:rsidR="00231CB0" w:rsidRDefault="00231CB0" w:rsidP="003437FA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64DBE0F9" w14:textId="77777777" w:rsidR="00231CB0" w:rsidRDefault="00231CB0" w:rsidP="003437FA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2CB563F" w14:textId="59852B52" w:rsidR="003437FA" w:rsidRPr="009C54AE" w:rsidRDefault="003437FA" w:rsidP="003437FA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 w:rsidRPr="009C54AE">
        <w:rPr>
          <w:rFonts w:ascii="Corbel" w:hAnsi="Corbel"/>
        </w:rPr>
        <w:t>(</w:t>
      </w:r>
      <w:r w:rsidRPr="009C54AE">
        <w:rPr>
          <w:rFonts w:ascii="Corbel" w:hAnsi="Corbel"/>
          <w:i/>
        </w:rPr>
        <w:t>wypełnia koordynator)</w:t>
      </w:r>
    </w:p>
    <w:p w14:paraId="4DB86B81" w14:textId="77777777" w:rsidR="003437FA" w:rsidRPr="009C54AE" w:rsidRDefault="003437FA" w:rsidP="003437FA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37010BAF" w14:textId="77777777" w:rsidR="003437FA" w:rsidRPr="008B4C88" w:rsidRDefault="003437FA" w:rsidP="003437F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0"/>
          <w:szCs w:val="20"/>
        </w:rPr>
      </w:pPr>
    </w:p>
    <w:tbl>
      <w:tblPr>
        <w:tblW w:w="98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5"/>
      </w:tblGrid>
      <w:tr w:rsidR="003437FA" w:rsidRPr="00E340A6" w14:paraId="6C178073" w14:textId="77777777" w:rsidTr="00A27B7B">
        <w:tc>
          <w:tcPr>
            <w:tcW w:w="9865" w:type="dxa"/>
          </w:tcPr>
          <w:p w14:paraId="3E29FE8F" w14:textId="77777777" w:rsidR="003437FA" w:rsidRPr="00E340A6" w:rsidRDefault="003437FA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Treści merytoryczne</w:t>
            </w:r>
          </w:p>
        </w:tc>
      </w:tr>
      <w:tr w:rsidR="00103718" w:rsidRPr="00E340A6" w14:paraId="42FF3522" w14:textId="77777777" w:rsidTr="00A27B7B">
        <w:tc>
          <w:tcPr>
            <w:tcW w:w="9865" w:type="dxa"/>
          </w:tcPr>
          <w:p w14:paraId="4943A434" w14:textId="3F6FC6A4" w:rsidR="00103718" w:rsidRPr="00E340A6" w:rsidRDefault="00103718" w:rsidP="00FE69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Współczesność w kontekście kulturowym i społecznym.</w:t>
            </w:r>
            <w:r w:rsidR="00171B4B" w:rsidRPr="00E340A6">
              <w:rPr>
                <w:rFonts w:ascii="Corbel" w:hAnsi="Corbel"/>
              </w:rPr>
              <w:t xml:space="preserve"> Czas wielkiego przejścia – od stabilnych struktur przemysłowych do nieprzewidywalnej rzeczywistości informacyjnej</w:t>
            </w:r>
            <w:r w:rsidR="00FE69A4" w:rsidRPr="00E340A6">
              <w:rPr>
                <w:rFonts w:ascii="Corbel" w:hAnsi="Corbel"/>
              </w:rPr>
              <w:br/>
            </w:r>
            <w:r w:rsidR="00171B4B" w:rsidRPr="00E340A6">
              <w:rPr>
                <w:rFonts w:ascii="Corbel" w:hAnsi="Corbel"/>
              </w:rPr>
              <w:t xml:space="preserve"> – koncepcje teoretyczne.</w:t>
            </w:r>
          </w:p>
        </w:tc>
      </w:tr>
      <w:tr w:rsidR="00A12205" w:rsidRPr="00E340A6" w14:paraId="2B3D4CFA" w14:textId="77777777" w:rsidTr="00A27B7B">
        <w:tc>
          <w:tcPr>
            <w:tcW w:w="9865" w:type="dxa"/>
          </w:tcPr>
          <w:p w14:paraId="41C4855E" w14:textId="3584B711" w:rsidR="00A12205" w:rsidRPr="00E340A6" w:rsidRDefault="00A12205" w:rsidP="00FE69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 xml:space="preserve">Edukacja w życiu społeczeństw i egzystencji jednostek. Funkcje </w:t>
            </w:r>
            <w:r w:rsidR="00FE69A4" w:rsidRPr="00E340A6">
              <w:rPr>
                <w:rFonts w:ascii="Corbel" w:hAnsi="Corbel"/>
              </w:rPr>
              <w:t xml:space="preserve">i zadania </w:t>
            </w:r>
            <w:r w:rsidRPr="00E340A6">
              <w:rPr>
                <w:rFonts w:ascii="Corbel" w:hAnsi="Corbel"/>
              </w:rPr>
              <w:t>edukacji</w:t>
            </w:r>
            <w:r w:rsidR="00EA1E77" w:rsidRPr="00E340A6">
              <w:rPr>
                <w:rFonts w:ascii="Corbel" w:hAnsi="Corbel"/>
              </w:rPr>
              <w:t>.</w:t>
            </w:r>
          </w:p>
        </w:tc>
      </w:tr>
      <w:tr w:rsidR="00A12205" w:rsidRPr="00E340A6" w14:paraId="75DBE8F1" w14:textId="77777777" w:rsidTr="00A27B7B">
        <w:tc>
          <w:tcPr>
            <w:tcW w:w="9865" w:type="dxa"/>
          </w:tcPr>
          <w:p w14:paraId="004BC547" w14:textId="3E2455A6" w:rsidR="00A12205" w:rsidRPr="00E340A6" w:rsidRDefault="00EA1E77" w:rsidP="00FE69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I</w:t>
            </w:r>
            <w:r w:rsidR="0087435D" w:rsidRPr="00E340A6">
              <w:rPr>
                <w:rFonts w:ascii="Corbel" w:hAnsi="Corbel"/>
              </w:rPr>
              <w:t>deologi</w:t>
            </w:r>
            <w:r w:rsidRPr="00E340A6">
              <w:rPr>
                <w:rFonts w:ascii="Corbel" w:hAnsi="Corbel"/>
              </w:rPr>
              <w:t>e</w:t>
            </w:r>
            <w:r w:rsidR="0087435D" w:rsidRPr="00E340A6">
              <w:rPr>
                <w:rFonts w:ascii="Corbel" w:hAnsi="Corbel"/>
              </w:rPr>
              <w:t xml:space="preserve"> w życiu społecznym</w:t>
            </w:r>
            <w:r w:rsidRPr="00E340A6">
              <w:rPr>
                <w:rFonts w:ascii="Corbel" w:hAnsi="Corbel"/>
              </w:rPr>
              <w:t>. Typy i funkcje ideologii. Nauczyciel jako aktor społeczny</w:t>
            </w:r>
            <w:r w:rsidR="00FE69A4" w:rsidRPr="00E340A6">
              <w:rPr>
                <w:rFonts w:ascii="Corbel" w:hAnsi="Corbel"/>
              </w:rPr>
              <w:br/>
            </w:r>
            <w:r w:rsidRPr="00E340A6">
              <w:rPr>
                <w:rFonts w:ascii="Corbel" w:hAnsi="Corbel"/>
              </w:rPr>
              <w:t xml:space="preserve"> w kontekście ideologii, edukacji i współczesności.</w:t>
            </w:r>
          </w:p>
        </w:tc>
      </w:tr>
      <w:tr w:rsidR="00A12205" w:rsidRPr="00E340A6" w14:paraId="7B505F05" w14:textId="77777777" w:rsidTr="00A27B7B">
        <w:tc>
          <w:tcPr>
            <w:tcW w:w="9865" w:type="dxa"/>
          </w:tcPr>
          <w:p w14:paraId="3063AF7F" w14:textId="48CF32FE" w:rsidR="00A12205" w:rsidRPr="00E340A6" w:rsidRDefault="00EA1E77" w:rsidP="00FE69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 xml:space="preserve">Pozycja w strukturze społecznej – </w:t>
            </w:r>
            <w:r w:rsidR="00C2752F" w:rsidRPr="00E340A6">
              <w:rPr>
                <w:rFonts w:ascii="Corbel" w:hAnsi="Corbel"/>
              </w:rPr>
              <w:t xml:space="preserve">możliwości </w:t>
            </w:r>
            <w:r w:rsidRPr="00E340A6">
              <w:rPr>
                <w:rFonts w:ascii="Corbel" w:hAnsi="Corbel"/>
              </w:rPr>
              <w:t>i bariery rozwojowe różnych grup społecznych.</w:t>
            </w:r>
            <w:r w:rsidR="00FE69A4" w:rsidRPr="00E340A6">
              <w:rPr>
                <w:rFonts w:ascii="Corbel" w:hAnsi="Corbel"/>
              </w:rPr>
              <w:t xml:space="preserve"> Kapitały (ekonomiczny, społeczny, kulturowy) jako determinant</w:t>
            </w:r>
            <w:r w:rsidR="00E55AB4" w:rsidRPr="00E340A6">
              <w:rPr>
                <w:rFonts w:ascii="Corbel" w:hAnsi="Corbel"/>
              </w:rPr>
              <w:t>a</w:t>
            </w:r>
            <w:r w:rsidR="00FE69A4" w:rsidRPr="00E340A6">
              <w:rPr>
                <w:rFonts w:ascii="Corbel" w:hAnsi="Corbel"/>
              </w:rPr>
              <w:t xml:space="preserve"> ulokowania społecznego. Bariery systemowe. Możliwości i bariery wybranych grup społecznych. Skutki nierówności społecznych.</w:t>
            </w:r>
          </w:p>
        </w:tc>
      </w:tr>
      <w:tr w:rsidR="00A12205" w:rsidRPr="00E340A6" w14:paraId="72B9CD8C" w14:textId="77777777" w:rsidTr="00A27B7B">
        <w:tc>
          <w:tcPr>
            <w:tcW w:w="9865" w:type="dxa"/>
          </w:tcPr>
          <w:p w14:paraId="50088A98" w14:textId="6E3ECE54" w:rsidR="00A12205" w:rsidRPr="00E340A6" w:rsidRDefault="00C2752F" w:rsidP="00FE69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 xml:space="preserve">Wychowanie jako płaszczyzna i sposób dialogu, wychowania do odpowiedzialnej wolności oraz społeczeństwa wielokulturowego. </w:t>
            </w:r>
            <w:r w:rsidR="00D01783" w:rsidRPr="00E340A6">
              <w:rPr>
                <w:rFonts w:ascii="Corbel" w:hAnsi="Corbel"/>
              </w:rPr>
              <w:t>Dialog jako fundament relacji. Wychowanie – od wolności do odpowiedzialności.</w:t>
            </w:r>
            <w:r w:rsidRPr="00E340A6">
              <w:rPr>
                <w:rFonts w:ascii="Corbel" w:hAnsi="Corbel"/>
              </w:rPr>
              <w:t xml:space="preserve"> </w:t>
            </w:r>
            <w:r w:rsidR="00D01783" w:rsidRPr="00E340A6">
              <w:rPr>
                <w:rFonts w:ascii="Corbel" w:hAnsi="Corbel"/>
              </w:rPr>
              <w:t>Wychowanie w społeczeństwie wielokulturowym.</w:t>
            </w:r>
          </w:p>
        </w:tc>
      </w:tr>
      <w:tr w:rsidR="00D01783" w:rsidRPr="00E340A6" w14:paraId="120479B2" w14:textId="77777777" w:rsidTr="00A27B7B">
        <w:tc>
          <w:tcPr>
            <w:tcW w:w="9865" w:type="dxa"/>
          </w:tcPr>
          <w:p w14:paraId="6B50B389" w14:textId="1EC1C73B" w:rsidR="00D01783" w:rsidRPr="00E340A6" w:rsidRDefault="00D01783" w:rsidP="00FE69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Środowiska wychowawcze – typologia, znaczenie w budowaniu dialogu, odpowiedzialności i życia w wielokulturowym społeczeństwie.</w:t>
            </w:r>
          </w:p>
        </w:tc>
      </w:tr>
      <w:tr w:rsidR="00D01783" w:rsidRPr="00E340A6" w14:paraId="559376A6" w14:textId="77777777" w:rsidTr="00A27B7B">
        <w:tc>
          <w:tcPr>
            <w:tcW w:w="9865" w:type="dxa"/>
          </w:tcPr>
          <w:p w14:paraId="55526903" w14:textId="11CB5F72" w:rsidR="00D01783" w:rsidRPr="00E340A6" w:rsidRDefault="003E23D0" w:rsidP="003E23D0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Nauczyciel jako aktor społeczny w kontekście ideologii, edukacji i problemów współczesności.</w:t>
            </w:r>
          </w:p>
        </w:tc>
      </w:tr>
    </w:tbl>
    <w:p w14:paraId="0F2D5349" w14:textId="5CEFE577" w:rsidR="003437FA" w:rsidRPr="00E340A6" w:rsidRDefault="003437FA" w:rsidP="003437FA">
      <w:pPr>
        <w:pStyle w:val="Akapitzlist"/>
        <w:numPr>
          <w:ilvl w:val="0"/>
          <w:numId w:val="2"/>
        </w:numPr>
        <w:spacing w:after="200" w:line="240" w:lineRule="auto"/>
        <w:ind w:left="1080"/>
        <w:jc w:val="both"/>
        <w:rPr>
          <w:rFonts w:ascii="Corbel" w:hAnsi="Corbel"/>
        </w:rPr>
      </w:pPr>
      <w:r w:rsidRPr="00E340A6">
        <w:rPr>
          <w:rFonts w:ascii="Corbel" w:hAnsi="Corbel"/>
        </w:rPr>
        <w:t>Problematyka ćwiczeń audytoryjnych, konwersatoryjnych, laboratoryjnych, zajęć praktycznych</w:t>
      </w:r>
      <w:r w:rsidR="00FE69A4" w:rsidRPr="00E340A6">
        <w:rPr>
          <w:rFonts w:ascii="Corbel" w:hAnsi="Corbel"/>
        </w:rPr>
        <w:t>.</w:t>
      </w:r>
    </w:p>
    <w:p w14:paraId="58E0D436" w14:textId="77777777" w:rsidR="003437FA" w:rsidRPr="00E340A6" w:rsidRDefault="003437FA" w:rsidP="003437FA">
      <w:pPr>
        <w:pStyle w:val="Akapitzlist"/>
        <w:spacing w:line="240" w:lineRule="auto"/>
        <w:rPr>
          <w:rFonts w:ascii="Corbel" w:hAnsi="Corbel"/>
          <w:sz w:val="20"/>
          <w:szCs w:val="20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3437FA" w:rsidRPr="00E340A6" w14:paraId="7F4812A3" w14:textId="77777777" w:rsidTr="00FF41C9">
        <w:tc>
          <w:tcPr>
            <w:tcW w:w="9810" w:type="dxa"/>
          </w:tcPr>
          <w:p w14:paraId="4439FA67" w14:textId="77777777" w:rsidR="003437FA" w:rsidRPr="00E340A6" w:rsidRDefault="003437FA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Treści merytoryczne</w:t>
            </w:r>
          </w:p>
        </w:tc>
      </w:tr>
      <w:tr w:rsidR="00D01783" w:rsidRPr="00E340A6" w14:paraId="0612FEA4" w14:textId="77777777" w:rsidTr="00FF41C9">
        <w:tc>
          <w:tcPr>
            <w:tcW w:w="9810" w:type="dxa"/>
          </w:tcPr>
          <w:p w14:paraId="0A194259" w14:textId="2CE0F49B" w:rsidR="00D01783" w:rsidRPr="00E340A6" w:rsidRDefault="00D01783" w:rsidP="00E55AB4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Typy relacji międzyludzkich oraz procesy rządzące tymi relacjam</w:t>
            </w:r>
            <w:r w:rsidR="003E23D0" w:rsidRPr="00E340A6">
              <w:rPr>
                <w:rFonts w:ascii="Corbel" w:hAnsi="Corbel"/>
              </w:rPr>
              <w:t>i</w:t>
            </w:r>
            <w:r w:rsidR="00B17318" w:rsidRPr="00E340A6">
              <w:rPr>
                <w:rFonts w:ascii="Corbel" w:hAnsi="Corbel"/>
              </w:rPr>
              <w:t xml:space="preserve">. Dynamika konfliktów społecznych i ich rozwiązywanie. </w:t>
            </w:r>
            <w:r w:rsidR="00E55AB4" w:rsidRPr="00E340A6">
              <w:rPr>
                <w:rFonts w:ascii="Corbel" w:hAnsi="Corbel"/>
              </w:rPr>
              <w:t>Interakcje i r</w:t>
            </w:r>
            <w:r w:rsidR="00B17318" w:rsidRPr="00E340A6">
              <w:rPr>
                <w:rFonts w:ascii="Corbel" w:hAnsi="Corbel"/>
              </w:rPr>
              <w:t>elacje w dobie cyfrowej.</w:t>
            </w:r>
          </w:p>
        </w:tc>
      </w:tr>
      <w:tr w:rsidR="00FF41C9" w:rsidRPr="00E340A6" w14:paraId="2B28B431" w14:textId="77777777" w:rsidTr="00FF41C9">
        <w:tc>
          <w:tcPr>
            <w:tcW w:w="9810" w:type="dxa"/>
          </w:tcPr>
          <w:p w14:paraId="4181C9D4" w14:textId="140933BF" w:rsidR="00FF41C9" w:rsidRPr="00E340A6" w:rsidRDefault="00FF41C9" w:rsidP="00FF41C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Znaczenie pedagogiki dla rozwoju osoby i prawidłowych więzi w środowiskach wychowawczych/społecznych.</w:t>
            </w:r>
          </w:p>
        </w:tc>
      </w:tr>
      <w:tr w:rsidR="00D01783" w:rsidRPr="0070684E" w14:paraId="78B9CCCD" w14:textId="77777777" w:rsidTr="00FF41C9">
        <w:tc>
          <w:tcPr>
            <w:tcW w:w="9810" w:type="dxa"/>
          </w:tcPr>
          <w:p w14:paraId="15E4771A" w14:textId="0E709E4F" w:rsidR="00D01783" w:rsidRPr="00E340A6" w:rsidRDefault="00E55AB4" w:rsidP="00E55AB4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Fundamenty międzykulturowego</w:t>
            </w:r>
            <w:r w:rsidR="00D01783" w:rsidRPr="00E340A6">
              <w:rPr>
                <w:rFonts w:ascii="Corbel" w:hAnsi="Corbel"/>
              </w:rPr>
              <w:t xml:space="preserve"> dialogu</w:t>
            </w:r>
            <w:r w:rsidRPr="00E340A6">
              <w:rPr>
                <w:rFonts w:ascii="Corbel" w:hAnsi="Corbel"/>
              </w:rPr>
              <w:t xml:space="preserve">. Koncepcja i składowe Kompetencji Międzykulturowej (Miltona Bennetta). Znaczenie komunikacji międzykulturowej </w:t>
            </w:r>
            <w:r w:rsidR="004758B6" w:rsidRPr="00E340A6">
              <w:rPr>
                <w:rFonts w:ascii="Corbel" w:hAnsi="Corbel"/>
              </w:rPr>
              <w:br/>
            </w:r>
            <w:r w:rsidRPr="00E340A6">
              <w:rPr>
                <w:rFonts w:ascii="Corbel" w:hAnsi="Corbel"/>
              </w:rPr>
              <w:t>w praktyce</w:t>
            </w:r>
            <w:r w:rsidR="00FF41C9" w:rsidRPr="00E340A6">
              <w:rPr>
                <w:rFonts w:ascii="Corbel" w:hAnsi="Corbel"/>
              </w:rPr>
              <w:t xml:space="preserve"> szkolnej.</w:t>
            </w:r>
          </w:p>
        </w:tc>
      </w:tr>
      <w:tr w:rsidR="00D01783" w:rsidRPr="0070684E" w14:paraId="12022207" w14:textId="77777777" w:rsidTr="00FF41C9">
        <w:tc>
          <w:tcPr>
            <w:tcW w:w="9810" w:type="dxa"/>
          </w:tcPr>
          <w:p w14:paraId="2B9BC5DB" w14:textId="2EFE3470" w:rsidR="00D01783" w:rsidRPr="00E340A6" w:rsidRDefault="00E55AB4" w:rsidP="00E55AB4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lastRenderedPageBreak/>
              <w:t>Środowiska wychowawcze (r</w:t>
            </w:r>
            <w:r w:rsidR="00D01783" w:rsidRPr="00E340A6">
              <w:rPr>
                <w:rFonts w:ascii="Corbel" w:hAnsi="Corbel"/>
              </w:rPr>
              <w:t>odzina</w:t>
            </w:r>
            <w:r w:rsidRPr="00E340A6">
              <w:rPr>
                <w:rFonts w:ascii="Corbel" w:hAnsi="Corbel"/>
              </w:rPr>
              <w:t>, szkoła, grupa rówieśnicza i subkultury młodzieżowe, media masowe i środowisko cyfrowe, środowisko lokalne i pozaszkolne) w kontekście pracy nauczyciela. Nauczyciel jako koordynator wychowania.</w:t>
            </w:r>
          </w:p>
        </w:tc>
      </w:tr>
      <w:tr w:rsidR="00D01783" w:rsidRPr="0070684E" w14:paraId="1720D0FE" w14:textId="77777777" w:rsidTr="00FF41C9">
        <w:tc>
          <w:tcPr>
            <w:tcW w:w="9810" w:type="dxa"/>
          </w:tcPr>
          <w:p w14:paraId="28C13527" w14:textId="43D58983" w:rsidR="00D01783" w:rsidRPr="00E340A6" w:rsidRDefault="00FF41C9" w:rsidP="00FF41C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E340A6">
              <w:rPr>
                <w:rFonts w:ascii="Corbel" w:hAnsi="Corbel"/>
              </w:rPr>
              <w:t>Rola nauczyciela w zakresie wspierania jednostek i grup społecznych. Nauczyciel jako dostarczyciel kapitału kulturowego. Działania nauczyciela sprzyjające awansowi społecznemu jednostek i grup społecznych.</w:t>
            </w:r>
            <w:r w:rsidR="00FA5D6D" w:rsidRPr="00E340A6">
              <w:rPr>
                <w:rFonts w:ascii="Corbel" w:hAnsi="Corbel"/>
              </w:rPr>
              <w:t xml:space="preserve"> </w:t>
            </w:r>
            <w:r w:rsidR="00CF197D" w:rsidRPr="00E340A6">
              <w:rPr>
                <w:rFonts w:ascii="Corbel" w:hAnsi="Corbel"/>
              </w:rPr>
              <w:t>Wspieranie ucznia przez nauczyciela w rozwoju i awansie społecznym – możliwości i ograniczenia.</w:t>
            </w:r>
          </w:p>
        </w:tc>
      </w:tr>
    </w:tbl>
    <w:p w14:paraId="45447F68" w14:textId="77777777" w:rsidR="003437FA" w:rsidRPr="00EE54EC" w:rsidRDefault="003437FA" w:rsidP="003437F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D888BA" w14:textId="77777777" w:rsidR="003437FA" w:rsidRPr="00EE54EC" w:rsidRDefault="003437FA" w:rsidP="003437F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E54EC">
        <w:rPr>
          <w:rFonts w:ascii="Corbel" w:hAnsi="Corbel"/>
          <w:smallCaps w:val="0"/>
          <w:szCs w:val="24"/>
        </w:rPr>
        <w:t>3.4 Metody dydaktyczne</w:t>
      </w:r>
      <w:r w:rsidRPr="00EE54EC">
        <w:rPr>
          <w:rFonts w:ascii="Corbel" w:hAnsi="Corbel"/>
          <w:b w:val="0"/>
          <w:smallCaps w:val="0"/>
          <w:szCs w:val="24"/>
        </w:rPr>
        <w:t xml:space="preserve"> </w:t>
      </w:r>
    </w:p>
    <w:p w14:paraId="61024081" w14:textId="77777777" w:rsidR="003437FA" w:rsidRPr="00EE54EC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2E71754C" w14:textId="5E0500E4" w:rsidR="003437FA" w:rsidRPr="00E25B55" w:rsidRDefault="003437FA" w:rsidP="003437F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25B55">
        <w:rPr>
          <w:rFonts w:ascii="Corbel" w:hAnsi="Corbel"/>
          <w:b w:val="0"/>
          <w:smallCaps w:val="0"/>
          <w:szCs w:val="24"/>
        </w:rPr>
        <w:t xml:space="preserve">Wykład </w:t>
      </w:r>
      <w:r w:rsidR="00CF197D" w:rsidRPr="00E25B55">
        <w:rPr>
          <w:rFonts w:ascii="Corbel" w:hAnsi="Corbel"/>
          <w:b w:val="0"/>
          <w:smallCaps w:val="0"/>
          <w:szCs w:val="24"/>
        </w:rPr>
        <w:t xml:space="preserve">konwersatoryjny z wykorzystaniem </w:t>
      </w:r>
      <w:r w:rsidRPr="00E25B55">
        <w:rPr>
          <w:rFonts w:ascii="Corbel" w:hAnsi="Corbel"/>
          <w:b w:val="0"/>
          <w:smallCaps w:val="0"/>
          <w:szCs w:val="24"/>
        </w:rPr>
        <w:t>prezentacj</w:t>
      </w:r>
      <w:r w:rsidR="00CF197D" w:rsidRPr="00E25B55">
        <w:rPr>
          <w:rFonts w:ascii="Corbel" w:hAnsi="Corbel"/>
          <w:b w:val="0"/>
          <w:smallCaps w:val="0"/>
          <w:szCs w:val="24"/>
        </w:rPr>
        <w:t>i</w:t>
      </w:r>
      <w:r w:rsidRPr="00E25B55">
        <w:rPr>
          <w:rFonts w:ascii="Corbel" w:hAnsi="Corbel"/>
          <w:b w:val="0"/>
          <w:smallCaps w:val="0"/>
          <w:szCs w:val="24"/>
        </w:rPr>
        <w:t xml:space="preserve"> multimedialn</w:t>
      </w:r>
      <w:r w:rsidR="00CF197D" w:rsidRPr="00E25B55">
        <w:rPr>
          <w:rFonts w:ascii="Corbel" w:hAnsi="Corbel"/>
          <w:b w:val="0"/>
          <w:smallCaps w:val="0"/>
          <w:szCs w:val="24"/>
        </w:rPr>
        <w:t>ej.</w:t>
      </w:r>
    </w:p>
    <w:p w14:paraId="51ADB5AE" w14:textId="5C042016" w:rsidR="003437FA" w:rsidRPr="005306B7" w:rsidRDefault="003437FA" w:rsidP="003437F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25B55">
        <w:rPr>
          <w:rFonts w:ascii="Corbel" w:hAnsi="Corbel"/>
          <w:b w:val="0"/>
          <w:smallCaps w:val="0"/>
          <w:szCs w:val="24"/>
        </w:rPr>
        <w:t xml:space="preserve">Ćwiczenia: </w:t>
      </w:r>
      <w:r w:rsidR="00B97329" w:rsidRPr="00E25B55">
        <w:rPr>
          <w:rFonts w:ascii="Corbel" w:hAnsi="Corbel"/>
          <w:b w:val="0"/>
          <w:smallCaps w:val="0"/>
          <w:szCs w:val="24"/>
        </w:rPr>
        <w:t xml:space="preserve">burza mózgów, dyskusja, </w:t>
      </w:r>
      <w:r w:rsidR="004F1887" w:rsidRPr="00E25B55">
        <w:rPr>
          <w:rFonts w:ascii="Corbel" w:hAnsi="Corbel"/>
          <w:b w:val="0"/>
          <w:smallCaps w:val="0"/>
          <w:szCs w:val="24"/>
        </w:rPr>
        <w:t xml:space="preserve">debata, </w:t>
      </w:r>
      <w:r w:rsidR="00CF197D" w:rsidRPr="00E25B55">
        <w:rPr>
          <w:rFonts w:ascii="Corbel" w:hAnsi="Corbel"/>
          <w:b w:val="0"/>
          <w:smallCaps w:val="0"/>
          <w:szCs w:val="24"/>
        </w:rPr>
        <w:t>mapa myśli</w:t>
      </w:r>
      <w:r w:rsidR="004F1887" w:rsidRPr="00E25B55">
        <w:rPr>
          <w:rFonts w:ascii="Corbel" w:hAnsi="Corbel"/>
          <w:b w:val="0"/>
          <w:smallCaps w:val="0"/>
          <w:szCs w:val="24"/>
        </w:rPr>
        <w:t>.</w:t>
      </w:r>
    </w:p>
    <w:p w14:paraId="101FC295" w14:textId="77777777" w:rsidR="003437FA" w:rsidRPr="00BF2A0D" w:rsidRDefault="003437FA" w:rsidP="003437FA">
      <w:pPr>
        <w:pStyle w:val="Punktygwne"/>
        <w:spacing w:before="0" w:after="0"/>
        <w:rPr>
          <w:b w:val="0"/>
          <w:smallCaps w:val="0"/>
          <w:szCs w:val="24"/>
        </w:rPr>
      </w:pPr>
    </w:p>
    <w:p w14:paraId="2D7896F6" w14:textId="77777777" w:rsidR="003437FA" w:rsidRPr="009C54AE" w:rsidRDefault="003437FA" w:rsidP="003437F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06442420" w14:textId="77777777" w:rsidR="003437FA" w:rsidRPr="008B4C88" w:rsidRDefault="003437FA" w:rsidP="003437F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7F2AA169" w14:textId="77777777" w:rsidR="003437FA" w:rsidRPr="009C54AE" w:rsidRDefault="003437FA" w:rsidP="003437F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 Sposoby weryfikacji efektów kształcenia</w:t>
      </w:r>
    </w:p>
    <w:p w14:paraId="217F256B" w14:textId="77777777" w:rsidR="003437FA" w:rsidRPr="008B4C88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4657"/>
        <w:gridCol w:w="2072"/>
      </w:tblGrid>
      <w:tr w:rsidR="00DE031E" w:rsidRPr="009C54AE" w14:paraId="6DA3581E" w14:textId="77777777" w:rsidTr="0070684E">
        <w:tc>
          <w:tcPr>
            <w:tcW w:w="2225" w:type="dxa"/>
            <w:vAlign w:val="center"/>
          </w:tcPr>
          <w:p w14:paraId="25CB3F7B" w14:textId="77777777" w:rsidR="003437FA" w:rsidRPr="009C54AE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657" w:type="dxa"/>
            <w:vAlign w:val="center"/>
          </w:tcPr>
          <w:p w14:paraId="014F21B6" w14:textId="77777777" w:rsidR="003437FA" w:rsidRPr="009C54AE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53CCF64B" w14:textId="61CFBC0E" w:rsidR="003437FA" w:rsidRPr="009C54AE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</w:t>
            </w:r>
            <w:r w:rsidR="004964E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79117768" w14:textId="77777777" w:rsidR="003437FA" w:rsidRPr="009C54AE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1EC61F" w14:textId="77777777" w:rsidR="003437FA" w:rsidRPr="009C54AE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E031E" w:rsidRPr="00E340A6" w14:paraId="20871B64" w14:textId="77777777" w:rsidTr="0070684E">
        <w:tc>
          <w:tcPr>
            <w:tcW w:w="2225" w:type="dxa"/>
          </w:tcPr>
          <w:p w14:paraId="2E787454" w14:textId="77777777" w:rsidR="003437FA" w:rsidRPr="00E340A6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4657" w:type="dxa"/>
          </w:tcPr>
          <w:p w14:paraId="5E13970D" w14:textId="6EDCA72F" w:rsidR="003437FA" w:rsidRPr="00E340A6" w:rsidRDefault="00CF197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E031E" w:rsidRPr="00E340A6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E340A6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072" w:type="dxa"/>
          </w:tcPr>
          <w:p w14:paraId="3096B413" w14:textId="77777777" w:rsidR="003437FA" w:rsidRPr="00E340A6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E031E" w:rsidRPr="00E340A6" w14:paraId="2A7B5AA4" w14:textId="77777777" w:rsidTr="0070684E">
        <w:tc>
          <w:tcPr>
            <w:tcW w:w="2225" w:type="dxa"/>
          </w:tcPr>
          <w:p w14:paraId="7A3280AD" w14:textId="77777777" w:rsidR="003437FA" w:rsidRPr="00E340A6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657" w:type="dxa"/>
          </w:tcPr>
          <w:p w14:paraId="7E7F5345" w14:textId="1DAA8A1C" w:rsidR="003437FA" w:rsidRPr="00E340A6" w:rsidRDefault="00CF197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E031E" w:rsidRPr="00E340A6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E340A6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072" w:type="dxa"/>
          </w:tcPr>
          <w:p w14:paraId="75AA89F4" w14:textId="6122FDE2" w:rsidR="003437FA" w:rsidRPr="00E340A6" w:rsidRDefault="0045341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437FA" w:rsidRPr="00E340A6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DE031E" w:rsidRPr="00E340A6" w14:paraId="011173DD" w14:textId="77777777" w:rsidTr="0070684E">
        <w:tc>
          <w:tcPr>
            <w:tcW w:w="2225" w:type="dxa"/>
          </w:tcPr>
          <w:p w14:paraId="595108F0" w14:textId="77777777" w:rsidR="003437FA" w:rsidRPr="00E340A6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657" w:type="dxa"/>
          </w:tcPr>
          <w:p w14:paraId="14D0C458" w14:textId="7EF66B88" w:rsidR="003437FA" w:rsidRPr="00E340A6" w:rsidRDefault="00CF197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E031E" w:rsidRPr="00E340A6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E340A6">
              <w:rPr>
                <w:rFonts w:ascii="Corbel" w:hAnsi="Corbel"/>
                <w:b w:val="0"/>
                <w:smallCaps w:val="0"/>
                <w:szCs w:val="24"/>
              </w:rPr>
              <w:t>, obserwacja w trakcie zajęć, projekt</w:t>
            </w:r>
          </w:p>
        </w:tc>
        <w:tc>
          <w:tcPr>
            <w:tcW w:w="2072" w:type="dxa"/>
          </w:tcPr>
          <w:p w14:paraId="28091FB0" w14:textId="09A42D86" w:rsidR="003437FA" w:rsidRPr="00E340A6" w:rsidRDefault="00CF197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DE031E" w:rsidRPr="00E340A6" w14:paraId="1A245D71" w14:textId="77777777" w:rsidTr="0070684E">
        <w:tc>
          <w:tcPr>
            <w:tcW w:w="2225" w:type="dxa"/>
          </w:tcPr>
          <w:p w14:paraId="15969F5C" w14:textId="77777777" w:rsidR="003437FA" w:rsidRPr="00E340A6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657" w:type="dxa"/>
          </w:tcPr>
          <w:p w14:paraId="4E6C3722" w14:textId="5AA2E254" w:rsidR="003437FA" w:rsidRPr="00E340A6" w:rsidRDefault="0088198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E031E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olokwium, </w:t>
            </w:r>
            <w:r w:rsidR="003437FA" w:rsidRPr="00E340A6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072" w:type="dxa"/>
          </w:tcPr>
          <w:p w14:paraId="288BE6DC" w14:textId="48176E50" w:rsidR="003437FA" w:rsidRPr="00E340A6" w:rsidRDefault="0045341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3437FA" w:rsidRPr="00E340A6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DE031E" w:rsidRPr="00E340A6" w14:paraId="6EF3EBD8" w14:textId="77777777" w:rsidTr="0070684E">
        <w:tc>
          <w:tcPr>
            <w:tcW w:w="2225" w:type="dxa"/>
          </w:tcPr>
          <w:p w14:paraId="00217186" w14:textId="77777777" w:rsidR="003437FA" w:rsidRPr="00E340A6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4657" w:type="dxa"/>
          </w:tcPr>
          <w:p w14:paraId="1E0CE15F" w14:textId="756E38B0" w:rsidR="003437FA" w:rsidRPr="00E340A6" w:rsidRDefault="0088198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E031E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olokwium, </w:t>
            </w:r>
            <w:r w:rsidR="003437FA" w:rsidRPr="00E340A6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072" w:type="dxa"/>
          </w:tcPr>
          <w:p w14:paraId="6F2EBC1F" w14:textId="03ABC043" w:rsidR="003437FA" w:rsidRPr="00E340A6" w:rsidRDefault="0045341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3437FA" w:rsidRPr="00E340A6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BE9A64" w14:textId="77777777" w:rsidR="003437FA" w:rsidRPr="00E340A6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35D8A6" w14:textId="77777777" w:rsidR="003437FA" w:rsidRPr="00E340A6" w:rsidRDefault="003437FA" w:rsidP="003437F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40A6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0C54ED7" w14:textId="77777777" w:rsidR="003437FA" w:rsidRPr="00E340A6" w:rsidRDefault="003437FA" w:rsidP="003437F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437FA" w:rsidRPr="00EE54EC" w14:paraId="556BEFC3" w14:textId="77777777" w:rsidTr="00A27B7B">
        <w:tc>
          <w:tcPr>
            <w:tcW w:w="9670" w:type="dxa"/>
          </w:tcPr>
          <w:p w14:paraId="38758024" w14:textId="7323731A" w:rsidR="002C727C" w:rsidRDefault="00CF197D" w:rsidP="002C72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Wykład: Ocena pozytywna z kolokwium</w:t>
            </w:r>
            <w:r w:rsidR="004964E6">
              <w:rPr>
                <w:rFonts w:ascii="Corbel" w:hAnsi="Corbel"/>
                <w:b w:val="0"/>
                <w:smallCaps w:val="0"/>
                <w:szCs w:val="24"/>
              </w:rPr>
              <w:t xml:space="preserve"> pisemnego</w:t>
            </w:r>
            <w:r w:rsidR="00E25B55">
              <w:rPr>
                <w:rFonts w:ascii="Corbel" w:hAnsi="Corbel"/>
                <w:b w:val="0"/>
                <w:smallCaps w:val="0"/>
                <w:szCs w:val="24"/>
              </w:rPr>
              <w:t xml:space="preserve"> sprawdzającego znajomość zagadnień poruszanych na wykładzie.</w:t>
            </w:r>
          </w:p>
          <w:p w14:paraId="6A6ADA76" w14:textId="24367B1B" w:rsidR="002C727C" w:rsidRPr="00E340A6" w:rsidRDefault="002C727C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59450E26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93C9F65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5BBCC7E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0A0DFB5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6B2E5BE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8246C57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072F5548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1CEF5A" w14:textId="77777777" w:rsidR="004964E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8D6346A" w14:textId="43E125A0" w:rsidR="004964E6" w:rsidRDefault="00E25B55" w:rsidP="004964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1)</w:t>
            </w:r>
            <w:r w:rsidR="004964E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CF197D" w:rsidRPr="00E340A6">
              <w:rPr>
                <w:rFonts w:ascii="Corbel" w:hAnsi="Corbel"/>
                <w:b w:val="0"/>
                <w:smallCaps w:val="0"/>
                <w:szCs w:val="24"/>
              </w:rPr>
              <w:t>Ocena pozytywna z kolokwium pisemneg</w:t>
            </w:r>
            <w:r w:rsidR="002C727C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964E6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 ukierunkowan</w:t>
            </w:r>
            <w:r w:rsidR="004964E6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4964E6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 na sprawdzenie wiedzy </w:t>
            </w:r>
            <w:r w:rsidR="004964E6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4964E6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 poziomu zrozumienia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omawianych </w:t>
            </w:r>
            <w:r w:rsidR="00191CF1">
              <w:rPr>
                <w:rFonts w:ascii="Corbel" w:hAnsi="Corbel"/>
                <w:b w:val="0"/>
                <w:smallCaps w:val="0"/>
                <w:szCs w:val="24"/>
              </w:rPr>
              <w:t xml:space="preserve">na ćwiczeniach </w:t>
            </w:r>
            <w:r w:rsidR="004964E6" w:rsidRPr="00E340A6">
              <w:rPr>
                <w:rFonts w:ascii="Corbel" w:hAnsi="Corbel"/>
                <w:b w:val="0"/>
                <w:smallCaps w:val="0"/>
                <w:szCs w:val="24"/>
              </w:rPr>
              <w:t>zagadnień, umiejętności analizy i syntezy informacji</w:t>
            </w:r>
            <w:r w:rsidR="004964E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5EDEE299" w14:textId="05396404" w:rsidR="00191CF1" w:rsidRDefault="00191CF1" w:rsidP="004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35E247E8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4ED6E37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3AA1323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EAD19C8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3.5 – wykazuje znajomość każdej z treści kształcenia na poziomie 61%-70%</w:t>
            </w:r>
          </w:p>
          <w:p w14:paraId="21C2CEFF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394D058" w14:textId="2F6D5320" w:rsidR="00CF197D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01AD0F7" w14:textId="77777777" w:rsidR="00191CF1" w:rsidRPr="00E340A6" w:rsidRDefault="00191CF1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A9A15E" w14:textId="5DDFC44A" w:rsidR="004758B6" w:rsidRPr="00E340A6" w:rsidRDefault="004964E6" w:rsidP="004758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E25B55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B672AA" w:rsidRPr="00E340A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CF197D" w:rsidRPr="00E340A6">
              <w:rPr>
                <w:rFonts w:ascii="Corbel" w:hAnsi="Corbel"/>
                <w:b w:val="0"/>
                <w:smallCaps w:val="0"/>
                <w:szCs w:val="24"/>
              </w:rPr>
              <w:t>cena pozytywna z projektu</w:t>
            </w:r>
            <w:r w:rsidR="009218E3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 w:rsidR="004758B6" w:rsidRPr="00E340A6">
              <w:rPr>
                <w:rFonts w:ascii="Corbel" w:hAnsi="Corbel"/>
                <w:b w:val="0"/>
                <w:smallCaps w:val="0"/>
                <w:szCs w:val="24"/>
              </w:rPr>
              <w:t>analiza</w:t>
            </w:r>
            <w:r w:rsidR="009218E3" w:rsidRPr="00E340A6">
              <w:rPr>
                <w:rFonts w:ascii="Corbel" w:hAnsi="Corbel"/>
                <w:b w:val="0"/>
                <w:smallCaps w:val="0"/>
                <w:szCs w:val="24"/>
              </w:rPr>
              <w:t xml:space="preserve"> problemu i jego kontekstu społecznego</w:t>
            </w:r>
            <w:r w:rsidR="004758B6" w:rsidRPr="00E340A6">
              <w:rPr>
                <w:rFonts w:ascii="Corbel" w:hAnsi="Corbel"/>
                <w:b w:val="0"/>
                <w:smallCaps w:val="0"/>
                <w:szCs w:val="24"/>
              </w:rPr>
              <w:t>, projektowanie zmian (rozwiązań) poprzez pryzmat wiedzy pedagogicznej i własnych doświadczeń.</w:t>
            </w:r>
          </w:p>
          <w:p w14:paraId="72CCA002" w14:textId="77777777" w:rsidR="004758B6" w:rsidRPr="00E340A6" w:rsidRDefault="004758B6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844CB8" w14:textId="64502C9E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5D80132C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156C6125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79D779F7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5A6EFB67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3,5 - Projekt opracowany raczej pod kierunkiem nauczyciela, który udziela pomocy na większości etapów projektu</w:t>
            </w:r>
          </w:p>
          <w:p w14:paraId="6EAF963A" w14:textId="77777777" w:rsidR="00CF197D" w:rsidRPr="00E340A6" w:rsidRDefault="00CF197D" w:rsidP="00CF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3,0 - Projekt opracowany zdecydowanie pod kierunkiem nauczyciela. Student wymagał stałej pomocy na każdym etapie projektu;</w:t>
            </w:r>
          </w:p>
          <w:p w14:paraId="5C511EED" w14:textId="79D222A2" w:rsidR="00CF197D" w:rsidRPr="00E340A6" w:rsidRDefault="00CF197D" w:rsidP="004758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74A768C9" w14:textId="6C387604" w:rsidR="003437FA" w:rsidRPr="00EE54EC" w:rsidRDefault="003437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16"/>
                <w:szCs w:val="16"/>
              </w:rPr>
            </w:pPr>
          </w:p>
        </w:tc>
      </w:tr>
    </w:tbl>
    <w:p w14:paraId="28D9F8B6" w14:textId="77777777" w:rsidR="003437FA" w:rsidRPr="00EE54EC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273509" w14:textId="77777777" w:rsidR="003437FA" w:rsidRPr="00EE54EC" w:rsidRDefault="003437FA" w:rsidP="003437F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E54E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42A68B7" w14:textId="77777777" w:rsidR="003437FA" w:rsidRPr="00EE54EC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3437FA" w:rsidRPr="00EE54EC" w14:paraId="53818111" w14:textId="77777777" w:rsidTr="00DB64A6">
        <w:tc>
          <w:tcPr>
            <w:tcW w:w="4612" w:type="dxa"/>
            <w:vAlign w:val="center"/>
          </w:tcPr>
          <w:p w14:paraId="1A003B81" w14:textId="77777777" w:rsidR="003437FA" w:rsidRPr="00EE54EC" w:rsidRDefault="003437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E54EC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vAlign w:val="center"/>
          </w:tcPr>
          <w:p w14:paraId="15F783A1" w14:textId="77777777" w:rsidR="003437FA" w:rsidRPr="00EE54EC" w:rsidRDefault="003437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E54EC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437FA" w:rsidRPr="00EE54EC" w14:paraId="1DCAB63E" w14:textId="77777777" w:rsidTr="00DB64A6">
        <w:tc>
          <w:tcPr>
            <w:tcW w:w="4612" w:type="dxa"/>
          </w:tcPr>
          <w:p w14:paraId="2A415141" w14:textId="77777777" w:rsidR="003437FA" w:rsidRPr="00EE54EC" w:rsidRDefault="003437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E54EC">
              <w:rPr>
                <w:rFonts w:ascii="Corbel" w:hAnsi="Corbel"/>
              </w:rPr>
              <w:t xml:space="preserve">Godziny z </w:t>
            </w:r>
            <w:r>
              <w:rPr>
                <w:rFonts w:ascii="Corbel" w:hAnsi="Corbel"/>
              </w:rPr>
              <w:t xml:space="preserve">harmonogramu </w:t>
            </w:r>
            <w:r w:rsidRPr="00EE54EC">
              <w:rPr>
                <w:rFonts w:ascii="Corbel" w:hAnsi="Corbel"/>
              </w:rPr>
              <w:t>studiów</w:t>
            </w:r>
          </w:p>
        </w:tc>
        <w:tc>
          <w:tcPr>
            <w:tcW w:w="4342" w:type="dxa"/>
          </w:tcPr>
          <w:p w14:paraId="26D6E98E" w14:textId="77777777" w:rsidR="003437FA" w:rsidRPr="005306B7" w:rsidRDefault="003437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5306B7">
              <w:rPr>
                <w:rFonts w:ascii="Corbel" w:hAnsi="Corbel"/>
              </w:rPr>
              <w:t>30</w:t>
            </w:r>
          </w:p>
        </w:tc>
      </w:tr>
      <w:tr w:rsidR="000B3672" w:rsidRPr="00EE54EC" w14:paraId="6B023EF2" w14:textId="77777777" w:rsidTr="00DB64A6">
        <w:tc>
          <w:tcPr>
            <w:tcW w:w="4612" w:type="dxa"/>
          </w:tcPr>
          <w:p w14:paraId="0AA22DDC" w14:textId="40E87AE4" w:rsidR="000B3672" w:rsidRPr="00E25B55" w:rsidRDefault="000B3672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25B55">
              <w:rPr>
                <w:rFonts w:ascii="Corbel" w:hAnsi="Corbel"/>
              </w:rPr>
              <w:t>Inne z udziałem naucz</w:t>
            </w:r>
            <w:r w:rsidR="00E25B55" w:rsidRPr="00E25B55">
              <w:rPr>
                <w:rFonts w:ascii="Corbel" w:hAnsi="Corbel"/>
              </w:rPr>
              <w:t>y</w:t>
            </w:r>
            <w:r w:rsidRPr="00E25B55">
              <w:rPr>
                <w:rFonts w:ascii="Corbel" w:hAnsi="Corbel"/>
              </w:rPr>
              <w:t>ciela</w:t>
            </w:r>
          </w:p>
        </w:tc>
        <w:tc>
          <w:tcPr>
            <w:tcW w:w="4342" w:type="dxa"/>
          </w:tcPr>
          <w:p w14:paraId="0AC60D8B" w14:textId="03AC8580" w:rsidR="000B3672" w:rsidRPr="005306B7" w:rsidRDefault="000B367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3437FA" w:rsidRPr="009C54AE" w14:paraId="6280A2A4" w14:textId="77777777" w:rsidTr="00DB64A6">
        <w:tc>
          <w:tcPr>
            <w:tcW w:w="4612" w:type="dxa"/>
          </w:tcPr>
          <w:p w14:paraId="6EF7D786" w14:textId="44D7E9AA" w:rsidR="003437FA" w:rsidRPr="00EE54EC" w:rsidRDefault="003437FA" w:rsidP="00DB64A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E54EC">
              <w:rPr>
                <w:rFonts w:ascii="Corbel" w:hAnsi="Corbel"/>
              </w:rPr>
              <w:t>Godziny niekontaktowe – praca własna studenta</w:t>
            </w:r>
            <w:r w:rsidR="00DB64A6">
              <w:rPr>
                <w:rFonts w:ascii="Corbel" w:hAnsi="Corbel"/>
              </w:rPr>
              <w:t xml:space="preserve">, </w:t>
            </w:r>
            <w:r w:rsidRPr="00EE54EC">
              <w:rPr>
                <w:rFonts w:ascii="Corbel" w:hAnsi="Corbel"/>
              </w:rPr>
              <w:t>przygotowanie do zajęć</w:t>
            </w:r>
            <w:r w:rsidR="00DB64A6">
              <w:rPr>
                <w:rFonts w:ascii="Corbel" w:hAnsi="Corbel"/>
              </w:rPr>
              <w:t>, kolokwium</w:t>
            </w:r>
            <w:r w:rsidR="00B672AA">
              <w:rPr>
                <w:rFonts w:ascii="Corbel" w:hAnsi="Corbel"/>
              </w:rPr>
              <w:t xml:space="preserve">, </w:t>
            </w:r>
            <w:r w:rsidR="00B672AA" w:rsidRPr="00E25B55">
              <w:rPr>
                <w:rFonts w:ascii="Corbel" w:hAnsi="Corbel"/>
              </w:rPr>
              <w:t>opracowanie projektu</w:t>
            </w:r>
          </w:p>
        </w:tc>
        <w:tc>
          <w:tcPr>
            <w:tcW w:w="4342" w:type="dxa"/>
          </w:tcPr>
          <w:p w14:paraId="35142FF5" w14:textId="3C10C1D0" w:rsidR="003437FA" w:rsidRPr="005306B7" w:rsidRDefault="003437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DB64A6">
              <w:rPr>
                <w:rFonts w:ascii="Corbel" w:hAnsi="Corbel"/>
              </w:rPr>
              <w:t>5</w:t>
            </w:r>
          </w:p>
        </w:tc>
      </w:tr>
      <w:tr w:rsidR="003437FA" w:rsidRPr="00EE54EC" w14:paraId="38F42BA6" w14:textId="77777777" w:rsidTr="00DB64A6">
        <w:tc>
          <w:tcPr>
            <w:tcW w:w="4612" w:type="dxa"/>
          </w:tcPr>
          <w:p w14:paraId="7BEC6935" w14:textId="77777777" w:rsidR="003437FA" w:rsidRPr="00EE54EC" w:rsidRDefault="003437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E54EC"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</w:tcPr>
          <w:p w14:paraId="378D0B38" w14:textId="77777777" w:rsidR="003437FA" w:rsidRPr="005306B7" w:rsidRDefault="003437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5306B7">
              <w:rPr>
                <w:rFonts w:ascii="Corbel" w:hAnsi="Corbel"/>
              </w:rPr>
              <w:t>75</w:t>
            </w:r>
          </w:p>
        </w:tc>
      </w:tr>
      <w:tr w:rsidR="003437FA" w:rsidRPr="009C54AE" w14:paraId="60BAD612" w14:textId="77777777" w:rsidTr="00DB64A6">
        <w:tc>
          <w:tcPr>
            <w:tcW w:w="4612" w:type="dxa"/>
          </w:tcPr>
          <w:p w14:paraId="0A3B6403" w14:textId="77777777" w:rsidR="003437FA" w:rsidRPr="00EE54EC" w:rsidRDefault="003437F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EE54EC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</w:tcPr>
          <w:p w14:paraId="23787F5D" w14:textId="77777777" w:rsidR="003437FA" w:rsidRPr="005306B7" w:rsidRDefault="003437FA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5306B7">
              <w:rPr>
                <w:rFonts w:ascii="Corbel" w:hAnsi="Corbel"/>
              </w:rPr>
              <w:t>3</w:t>
            </w:r>
          </w:p>
        </w:tc>
      </w:tr>
    </w:tbl>
    <w:p w14:paraId="7AB34EB8" w14:textId="77777777" w:rsidR="003437FA" w:rsidRPr="009C54AE" w:rsidRDefault="003437FA" w:rsidP="003437F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BDFF569" w14:textId="77777777" w:rsidR="003437FA" w:rsidRPr="009C54AE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D68DB1" w14:textId="77777777" w:rsidR="003437FA" w:rsidRPr="009C54AE" w:rsidRDefault="003437FA" w:rsidP="003437F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6706A341" w14:textId="77777777" w:rsidR="003437FA" w:rsidRPr="008B4C88" w:rsidRDefault="003437FA" w:rsidP="003437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3"/>
        <w:gridCol w:w="3580"/>
      </w:tblGrid>
      <w:tr w:rsidR="003437FA" w:rsidRPr="005306B7" w14:paraId="26DCA4AE" w14:textId="77777777" w:rsidTr="00A27B7B">
        <w:trPr>
          <w:trHeight w:val="397"/>
        </w:trPr>
        <w:tc>
          <w:tcPr>
            <w:tcW w:w="3933" w:type="dxa"/>
          </w:tcPr>
          <w:p w14:paraId="04B1DA4B" w14:textId="77777777" w:rsidR="003437FA" w:rsidRPr="005306B7" w:rsidRDefault="003437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06B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80" w:type="dxa"/>
          </w:tcPr>
          <w:p w14:paraId="36103561" w14:textId="77777777" w:rsidR="003437FA" w:rsidRPr="005306B7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06B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3437FA" w:rsidRPr="005306B7" w14:paraId="3F8A91B0" w14:textId="77777777" w:rsidTr="00A27B7B">
        <w:trPr>
          <w:trHeight w:val="397"/>
        </w:trPr>
        <w:tc>
          <w:tcPr>
            <w:tcW w:w="3933" w:type="dxa"/>
          </w:tcPr>
          <w:p w14:paraId="79A663E6" w14:textId="77777777" w:rsidR="003437FA" w:rsidRPr="005306B7" w:rsidRDefault="003437F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06B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80" w:type="dxa"/>
          </w:tcPr>
          <w:p w14:paraId="7F5373B3" w14:textId="77777777" w:rsidR="003437FA" w:rsidRPr="005306B7" w:rsidRDefault="003437F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06B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203E9EC" w14:textId="0A759B66" w:rsidR="003437FA" w:rsidRDefault="003437FA" w:rsidP="003437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D75319" w14:textId="4B9BC504" w:rsidR="00670E8E" w:rsidRDefault="00670E8E" w:rsidP="003437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E2099D" w14:textId="479799BC" w:rsidR="00670E8E" w:rsidRDefault="00670E8E" w:rsidP="003437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F1A900" w14:textId="5AED2776" w:rsidR="00670E8E" w:rsidRDefault="00670E8E" w:rsidP="003437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0FB820" w14:textId="77777777" w:rsidR="00670E8E" w:rsidRPr="005306B7" w:rsidRDefault="00670E8E" w:rsidP="003437F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4C0987" w14:textId="036546B8" w:rsidR="003437FA" w:rsidRPr="005306B7" w:rsidRDefault="003437FA" w:rsidP="003437FA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  <w:r w:rsidRPr="005306B7">
        <w:rPr>
          <w:rFonts w:ascii="Corbel" w:hAnsi="Corbel"/>
          <w:smallCaps w:val="0"/>
          <w:szCs w:val="24"/>
        </w:rPr>
        <w:lastRenderedPageBreak/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437FA" w:rsidRPr="005306B7" w14:paraId="6BEE778D" w14:textId="77777777" w:rsidTr="00304548">
        <w:trPr>
          <w:trHeight w:val="2112"/>
        </w:trPr>
        <w:tc>
          <w:tcPr>
            <w:tcW w:w="7513" w:type="dxa"/>
          </w:tcPr>
          <w:p w14:paraId="41165E01" w14:textId="77777777" w:rsidR="003437FA" w:rsidRPr="00E25B55" w:rsidRDefault="003437FA" w:rsidP="00B672AA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E25B55">
              <w:rPr>
                <w:rFonts w:ascii="Corbel" w:hAnsi="Corbel" w:cs="Corbel"/>
                <w:b w:val="0"/>
                <w:bCs/>
                <w:smallCaps w:val="0"/>
              </w:rPr>
              <w:t>Literatura podstawowa:</w:t>
            </w:r>
          </w:p>
          <w:p w14:paraId="1DCDB827" w14:textId="77777777" w:rsidR="009056A0" w:rsidRPr="00E25B55" w:rsidRDefault="009056A0" w:rsidP="00E25B55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E25B55">
              <w:rPr>
                <w:rFonts w:ascii="Corbel" w:hAnsi="Corbel" w:cs="Corbel"/>
                <w:b w:val="0"/>
                <w:bCs/>
                <w:smallCaps w:val="0"/>
              </w:rPr>
              <w:t>Biernacka M., Krzysztofek K., Sadowski A. (red.), Społeczeństwo wielokulturowe – nowe wyzwania i zagrożenia, Wydawnictwo Uniwersytetu w Białymstoku, Białystok 2012.</w:t>
            </w:r>
          </w:p>
          <w:p w14:paraId="781E81FD" w14:textId="594316F5" w:rsidR="009056A0" w:rsidRPr="00E25B55" w:rsidRDefault="009056A0" w:rsidP="00E25B55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E25B55">
              <w:rPr>
                <w:rFonts w:ascii="Corbel" w:hAnsi="Corbel" w:cs="Corbel"/>
                <w:b w:val="0"/>
                <w:bCs/>
                <w:smallCaps w:val="0"/>
              </w:rPr>
              <w:t>Dziekanowska M., Wójcicka M., Tradycja dla Współczesności. Ciągłość i Zmiana, t. 10: Współczesne konteksty tożsamości społeczno-kulturowej, Wydawnictwo UMCS w Lublinie, Lublin 2017.</w:t>
            </w:r>
          </w:p>
          <w:p w14:paraId="456DAE3C" w14:textId="77777777" w:rsidR="009056A0" w:rsidRPr="00E25B55" w:rsidRDefault="009056A0" w:rsidP="00E25B55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E25B55">
              <w:rPr>
                <w:rFonts w:ascii="Corbel" w:hAnsi="Corbel" w:cs="Corbel"/>
                <w:b w:val="0"/>
                <w:bCs/>
                <w:smallCaps w:val="0"/>
              </w:rPr>
              <w:t>Nikitorowicz J., Edukacja międzykulturowa w perspektywie paradygmatu współistnienia kultur, Wydawnictwo Uniwersytetu w Białymstoku, Białystok 2020.</w:t>
            </w:r>
          </w:p>
          <w:p w14:paraId="1BC22038" w14:textId="77777777" w:rsidR="009056A0" w:rsidRPr="00E25B55" w:rsidRDefault="009056A0" w:rsidP="00E25B55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  <w:r w:rsidRPr="00E25B55">
              <w:rPr>
                <w:rFonts w:ascii="Corbel" w:hAnsi="Corbel" w:cs="Corbel"/>
                <w:b w:val="0"/>
                <w:bCs/>
                <w:smallCaps w:val="0"/>
              </w:rPr>
              <w:t>Pasternak-Kobyłecka E., Kabat M. (red.), Nauczyciel. Czas, przestrzeń, szkoła, otoczenie i jego (nie)znany wymiar, Wydawnictwo Adam Marszałek, Toruń 2022.</w:t>
            </w:r>
          </w:p>
          <w:p w14:paraId="10A3833D" w14:textId="61115586" w:rsidR="00304548" w:rsidRPr="00E25B55" w:rsidRDefault="00304548" w:rsidP="00B672AA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/>
                <w:smallCaps w:val="0"/>
              </w:rPr>
            </w:pPr>
          </w:p>
        </w:tc>
      </w:tr>
      <w:tr w:rsidR="003437FA" w:rsidRPr="005306B7" w14:paraId="6FB7DBC3" w14:textId="77777777" w:rsidTr="00A27B7B">
        <w:trPr>
          <w:trHeight w:val="397"/>
        </w:trPr>
        <w:tc>
          <w:tcPr>
            <w:tcW w:w="7513" w:type="dxa"/>
          </w:tcPr>
          <w:p w14:paraId="366D457F" w14:textId="77777777" w:rsidR="003437FA" w:rsidRPr="00E25B55" w:rsidRDefault="003437FA" w:rsidP="00A27B7B">
            <w:pPr>
              <w:pStyle w:val="Punktygwne"/>
              <w:spacing w:before="0" w:after="0"/>
              <w:rPr>
                <w:rFonts w:ascii="Corbel" w:hAnsi="Corbel" w:cs="Corbel"/>
                <w:b w:val="0"/>
                <w:bCs/>
                <w:smallCaps w:val="0"/>
              </w:rPr>
            </w:pPr>
            <w:r w:rsidRPr="00E25B55">
              <w:rPr>
                <w:rFonts w:ascii="Corbel" w:hAnsi="Corbel" w:cs="Corbel"/>
                <w:b w:val="0"/>
                <w:bCs/>
                <w:smallCaps w:val="0"/>
              </w:rPr>
              <w:t xml:space="preserve">Literatura uzupełniająca: </w:t>
            </w:r>
          </w:p>
          <w:p w14:paraId="788ED1CF" w14:textId="77777777" w:rsidR="00304548" w:rsidRPr="00E25B55" w:rsidRDefault="00304548" w:rsidP="00E25B5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 w:cs="Corbel"/>
              </w:rPr>
            </w:pPr>
            <w:r w:rsidRPr="00E25B55">
              <w:rPr>
                <w:rFonts w:ascii="Corbel" w:hAnsi="Corbel" w:cs="Corbel"/>
              </w:rPr>
              <w:t>Nowakowski P.T., Psychologiczno-pedagogiczne aspekty środowiska pracy, w: M. Czapka (red.), Psychospołeczne i pedagogiczne uwarunkowania pracy, Wyższa Szkoła Ekonomii i Administracji, Bytom 2005, s. 39-56.</w:t>
            </w:r>
          </w:p>
          <w:p w14:paraId="7E467307" w14:textId="037D1862" w:rsidR="003437FA" w:rsidRPr="00E25B55" w:rsidRDefault="00304548" w:rsidP="00E25B55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 w:cs="Corbel"/>
              </w:rPr>
            </w:pPr>
            <w:r w:rsidRPr="00E25B55">
              <w:rPr>
                <w:rFonts w:ascii="Corbel" w:hAnsi="Corbel" w:cs="Corbel"/>
              </w:rPr>
              <w:t>Waloszek D.(red.), Przestrzeń i czas dialogu w edukacji, Centrum Edukacyjne Bliżej Przedszkola, Kraków 2011.</w:t>
            </w:r>
          </w:p>
        </w:tc>
      </w:tr>
    </w:tbl>
    <w:p w14:paraId="7B76AA5E" w14:textId="77777777" w:rsidR="003437FA" w:rsidRPr="005306B7" w:rsidRDefault="003437FA" w:rsidP="003437F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A5CFDB" w14:textId="1272D2F6" w:rsidR="003437FA" w:rsidRDefault="003437FA" w:rsidP="003437FA">
      <w:r w:rsidRPr="005306B7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343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D7271"/>
    <w:multiLevelType w:val="hybridMultilevel"/>
    <w:tmpl w:val="6EC86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355F3"/>
    <w:multiLevelType w:val="hybridMultilevel"/>
    <w:tmpl w:val="C10C7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81B24"/>
    <w:multiLevelType w:val="hybridMultilevel"/>
    <w:tmpl w:val="D88AC8A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F1D6F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3F8047BF"/>
    <w:multiLevelType w:val="hybridMultilevel"/>
    <w:tmpl w:val="66AC5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A7EDB"/>
    <w:multiLevelType w:val="hybridMultilevel"/>
    <w:tmpl w:val="EB721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B164F2"/>
    <w:multiLevelType w:val="hybridMultilevel"/>
    <w:tmpl w:val="9CF04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7FA"/>
    <w:rsid w:val="000B3672"/>
    <w:rsid w:val="000F2B7E"/>
    <w:rsid w:val="00103718"/>
    <w:rsid w:val="00111317"/>
    <w:rsid w:val="00171B4B"/>
    <w:rsid w:val="00191CF1"/>
    <w:rsid w:val="00231CB0"/>
    <w:rsid w:val="002864D4"/>
    <w:rsid w:val="002C727C"/>
    <w:rsid w:val="0030407F"/>
    <w:rsid w:val="00304548"/>
    <w:rsid w:val="00304C7B"/>
    <w:rsid w:val="003437FA"/>
    <w:rsid w:val="00356EB6"/>
    <w:rsid w:val="003E23D0"/>
    <w:rsid w:val="0045341E"/>
    <w:rsid w:val="004758B6"/>
    <w:rsid w:val="004964E6"/>
    <w:rsid w:val="004E0E89"/>
    <w:rsid w:val="004F1887"/>
    <w:rsid w:val="00617B77"/>
    <w:rsid w:val="00670E8E"/>
    <w:rsid w:val="0067155D"/>
    <w:rsid w:val="00683D5C"/>
    <w:rsid w:val="00683E77"/>
    <w:rsid w:val="006B5958"/>
    <w:rsid w:val="006E493B"/>
    <w:rsid w:val="0070684E"/>
    <w:rsid w:val="00740838"/>
    <w:rsid w:val="00787A78"/>
    <w:rsid w:val="007C33D5"/>
    <w:rsid w:val="0081206C"/>
    <w:rsid w:val="0087435D"/>
    <w:rsid w:val="0088198B"/>
    <w:rsid w:val="008E24EE"/>
    <w:rsid w:val="009056A0"/>
    <w:rsid w:val="009218E3"/>
    <w:rsid w:val="009A41B4"/>
    <w:rsid w:val="00A12205"/>
    <w:rsid w:val="00A67D28"/>
    <w:rsid w:val="00A7140B"/>
    <w:rsid w:val="00A94511"/>
    <w:rsid w:val="00B17318"/>
    <w:rsid w:val="00B30F78"/>
    <w:rsid w:val="00B6253D"/>
    <w:rsid w:val="00B672AA"/>
    <w:rsid w:val="00B97329"/>
    <w:rsid w:val="00BB1D63"/>
    <w:rsid w:val="00BE4323"/>
    <w:rsid w:val="00C2752F"/>
    <w:rsid w:val="00CF197D"/>
    <w:rsid w:val="00D01783"/>
    <w:rsid w:val="00D134CE"/>
    <w:rsid w:val="00D3613F"/>
    <w:rsid w:val="00D8229C"/>
    <w:rsid w:val="00D949DE"/>
    <w:rsid w:val="00DB64A6"/>
    <w:rsid w:val="00DE031E"/>
    <w:rsid w:val="00E25B55"/>
    <w:rsid w:val="00E340A6"/>
    <w:rsid w:val="00E55AB4"/>
    <w:rsid w:val="00EA1E77"/>
    <w:rsid w:val="00ED5141"/>
    <w:rsid w:val="00F21E9C"/>
    <w:rsid w:val="00FA5D6D"/>
    <w:rsid w:val="00FE69A4"/>
    <w:rsid w:val="00FF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27F7F"/>
  <w15:chartTrackingRefBased/>
  <w15:docId w15:val="{4C655B5C-D52B-421B-B70B-0E0BE0880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7FA"/>
  </w:style>
  <w:style w:type="paragraph" w:styleId="Nagwek1">
    <w:name w:val="heading 1"/>
    <w:basedOn w:val="Normalny"/>
    <w:next w:val="Normalny"/>
    <w:link w:val="Nagwek1Znak"/>
    <w:uiPriority w:val="9"/>
    <w:qFormat/>
    <w:rsid w:val="003437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37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7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7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7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7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7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7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7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37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37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7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7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7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7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7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7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7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7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37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7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37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7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37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37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37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7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7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7FA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3437FA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3437F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3437F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3437F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3437F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3437FA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3437F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437FA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wrtext">
    <w:name w:val="wrtext"/>
    <w:basedOn w:val="Domylnaczcionkaakapitu"/>
    <w:rsid w:val="003437FA"/>
  </w:style>
  <w:style w:type="paragraph" w:styleId="NormalnyWeb">
    <w:name w:val="Normal (Web)"/>
    <w:basedOn w:val="Normalny"/>
    <w:uiPriority w:val="99"/>
    <w:unhideWhenUsed/>
    <w:rsid w:val="00343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437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437FA"/>
  </w:style>
  <w:style w:type="character" w:customStyle="1" w:styleId="normaltextrun">
    <w:name w:val="normaltextrun"/>
    <w:basedOn w:val="Domylnaczcionkaakapitu"/>
    <w:rsid w:val="00E25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4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3F9671-764C-4B56-8F0A-B38E76786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44D48A-D21C-45EC-A71E-1E4603C8E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8175CA-A789-4F82-ADA2-EB6A8C4110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1534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14</cp:revision>
  <dcterms:created xsi:type="dcterms:W3CDTF">2026-03-02T09:54:00Z</dcterms:created>
  <dcterms:modified xsi:type="dcterms:W3CDTF">2026-03-04T08:14:00Z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